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558AB567" w:rsidR="00CD3913" w:rsidRPr="003522A9" w:rsidRDefault="00E546E8" w:rsidP="004C58CF">
      <w:pPr>
        <w:jc w:val="center"/>
        <w:rPr>
          <w:rFonts w:ascii="Arial" w:hAnsi="Arial" w:cs="Arial"/>
          <w:b/>
          <w:bCs/>
        </w:rPr>
      </w:pPr>
      <w:r>
        <w:rPr>
          <w:rFonts w:ascii="Arial" w:hAnsi="Arial" w:cs="Arial"/>
          <w:b/>
          <w:bCs/>
        </w:rPr>
        <w:t>Exploratory Factor Analysis</w:t>
      </w:r>
      <w:r w:rsidR="004C344B" w:rsidRPr="004C344B">
        <w:rPr>
          <w:rFonts w:ascii="Arial" w:hAnsi="Arial" w:cs="Arial"/>
          <w:b/>
          <w:bCs/>
        </w:rPr>
        <w:t xml:space="preserve"> </w:t>
      </w:r>
      <w:r w:rsidR="0021324C" w:rsidRPr="003522A9">
        <w:rPr>
          <w:rFonts w:ascii="Arial" w:hAnsi="Arial" w:cs="Arial"/>
          <w:b/>
          <w:bCs/>
        </w:rPr>
        <w:t xml:space="preserve">Using </w:t>
      </w:r>
      <w:r w:rsidR="0061214C" w:rsidRPr="003522A9">
        <w:rPr>
          <w:rFonts w:ascii="Arial" w:hAnsi="Arial" w:cs="Arial"/>
          <w:b/>
          <w:bCs/>
        </w:rPr>
        <w:t xml:space="preserve">SPSS </w:t>
      </w:r>
      <w:r w:rsidR="00C23E4E">
        <w:rPr>
          <w:rFonts w:ascii="Arial" w:hAnsi="Arial" w:cs="Arial"/>
          <w:b/>
          <w:bCs/>
        </w:rPr>
        <w:t>Syntax</w:t>
      </w:r>
    </w:p>
    <w:p w14:paraId="2F020202" w14:textId="77777777" w:rsidR="004C58CF" w:rsidRDefault="004C58CF" w:rsidP="004C58CF">
      <w:pPr>
        <w:jc w:val="center"/>
        <w:rPr>
          <w:rFonts w:ascii="Arial" w:hAnsi="Arial" w:cs="Arial"/>
        </w:rPr>
      </w:pPr>
    </w:p>
    <w:p w14:paraId="3FD71BB1" w14:textId="249DDB72" w:rsidR="00FA42CE" w:rsidRDefault="00FA42CE" w:rsidP="004C58CF">
      <w:pPr>
        <w:rPr>
          <w:rFonts w:ascii="Arial" w:hAnsi="Arial" w:cs="Arial"/>
        </w:rPr>
      </w:pPr>
      <w:r>
        <w:rPr>
          <w:rFonts w:ascii="Arial" w:hAnsi="Arial" w:cs="Arial"/>
        </w:rPr>
        <w:t>In this document I explain how to use SPSS</w:t>
      </w:r>
      <w:r w:rsidR="00C23E4E">
        <w:rPr>
          <w:rFonts w:ascii="Arial" w:hAnsi="Arial" w:cs="Arial"/>
        </w:rPr>
        <w:t xml:space="preserve"> syntax</w:t>
      </w:r>
      <w:r>
        <w:rPr>
          <w:rFonts w:ascii="Arial" w:hAnsi="Arial" w:cs="Arial"/>
        </w:rPr>
        <w:t xml:space="preserve"> to</w:t>
      </w:r>
      <w:r w:rsidR="002D7664">
        <w:rPr>
          <w:rFonts w:ascii="Arial" w:hAnsi="Arial" w:cs="Arial"/>
        </w:rPr>
        <w:t xml:space="preserve"> run exploratory factor analyses. </w:t>
      </w:r>
    </w:p>
    <w:p w14:paraId="122BF5D8" w14:textId="6C0B684B" w:rsidR="003A4CF1" w:rsidRDefault="003A4CF1" w:rsidP="004C58CF">
      <w:pPr>
        <w:rPr>
          <w:rFonts w:ascii="Arial" w:hAnsi="Arial" w:cs="Arial"/>
        </w:rPr>
      </w:pPr>
    </w:p>
    <w:p w14:paraId="0CACECCD" w14:textId="6BCB430A" w:rsidR="003A4CF1" w:rsidRDefault="003A4CF1" w:rsidP="004C58CF">
      <w:pPr>
        <w:rPr>
          <w:rFonts w:ascii="Arial" w:hAnsi="Arial" w:cs="Arial"/>
        </w:rPr>
      </w:pPr>
      <w:r>
        <w:rPr>
          <w:rFonts w:ascii="Arial" w:hAnsi="Arial" w:cs="Arial"/>
        </w:rPr>
        <w:t xml:space="preserve">The data from this study are based on the Attitudes toward Scientists data from chapter 12 in the text. These data represent scores of </w:t>
      </w:r>
      <w:r w:rsidR="00DE5F09">
        <w:rPr>
          <w:rFonts w:ascii="Arial" w:hAnsi="Arial" w:cs="Arial"/>
        </w:rPr>
        <w:t>1974</w:t>
      </w:r>
      <w:r>
        <w:rPr>
          <w:rFonts w:ascii="Arial" w:hAnsi="Arial" w:cs="Arial"/>
        </w:rPr>
        <w:t xml:space="preserve"> respondents on the nine items sh</w:t>
      </w:r>
      <w:bookmarkStart w:id="0" w:name="_GoBack"/>
      <w:bookmarkEnd w:id="0"/>
      <w:r>
        <w:rPr>
          <w:rFonts w:ascii="Arial" w:hAnsi="Arial" w:cs="Arial"/>
        </w:rPr>
        <w:t>own on page 311 of the text and on the last page of this document. The data are in the file “</w:t>
      </w:r>
      <w:r w:rsidR="00907823" w:rsidRPr="00824FBB">
        <w:rPr>
          <w:rFonts w:ascii="Arial" w:hAnsi="Arial" w:cs="Arial"/>
          <w:b/>
          <w:bCs/>
        </w:rPr>
        <w:t xml:space="preserve">Scientist </w:t>
      </w:r>
      <w:proofErr w:type="spellStart"/>
      <w:r w:rsidR="00907823" w:rsidRPr="00824FBB">
        <w:rPr>
          <w:rFonts w:ascii="Arial" w:hAnsi="Arial" w:cs="Arial"/>
          <w:b/>
          <w:bCs/>
        </w:rPr>
        <w:t>data.sav</w:t>
      </w:r>
      <w:proofErr w:type="spellEnd"/>
      <w:r w:rsidR="00907823">
        <w:rPr>
          <w:rFonts w:ascii="Arial" w:hAnsi="Arial" w:cs="Arial"/>
        </w:rPr>
        <w:t>.”</w:t>
      </w:r>
    </w:p>
    <w:p w14:paraId="284E7C5F" w14:textId="66062053" w:rsidR="008B38A6" w:rsidRDefault="008B38A6" w:rsidP="004C58CF">
      <w:pPr>
        <w:rPr>
          <w:rFonts w:ascii="Arial" w:hAnsi="Arial" w:cs="Arial"/>
        </w:rPr>
      </w:pPr>
    </w:p>
    <w:p w14:paraId="3F58A26D" w14:textId="320F3950" w:rsidR="00A20C5E" w:rsidRDefault="00D91072" w:rsidP="00ED098D">
      <w:pPr>
        <w:rPr>
          <w:rFonts w:ascii="Arial" w:hAnsi="Arial" w:cs="Arial"/>
        </w:rPr>
      </w:pPr>
      <w:r>
        <w:rPr>
          <w:rFonts w:ascii="Arial" w:hAnsi="Arial" w:cs="Arial"/>
        </w:rPr>
        <w:t xml:space="preserve">In SPSS, factor analysis is conducted through the </w:t>
      </w:r>
      <w:r>
        <w:rPr>
          <w:rFonts w:ascii="Arial" w:hAnsi="Arial" w:cs="Arial"/>
          <w:i/>
          <w:iCs/>
        </w:rPr>
        <w:t>d</w:t>
      </w:r>
      <w:r w:rsidR="00F25617">
        <w:rPr>
          <w:rFonts w:ascii="Arial" w:hAnsi="Arial" w:cs="Arial"/>
          <w:i/>
          <w:iCs/>
        </w:rPr>
        <w:t>imension</w:t>
      </w:r>
      <w:r>
        <w:rPr>
          <w:rFonts w:ascii="Arial" w:hAnsi="Arial" w:cs="Arial"/>
          <w:i/>
          <w:iCs/>
        </w:rPr>
        <w:t xml:space="preserve"> reduction</w:t>
      </w:r>
      <w:r>
        <w:rPr>
          <w:rFonts w:ascii="Arial" w:hAnsi="Arial" w:cs="Arial"/>
        </w:rPr>
        <w:t xml:space="preserve"> </w:t>
      </w:r>
      <w:r w:rsidR="004A305C">
        <w:rPr>
          <w:rFonts w:ascii="Arial" w:hAnsi="Arial" w:cs="Arial"/>
        </w:rPr>
        <w:t>command</w:t>
      </w:r>
      <w:r>
        <w:rPr>
          <w:rFonts w:ascii="Arial" w:hAnsi="Arial" w:cs="Arial"/>
        </w:rPr>
        <w:t>.</w:t>
      </w:r>
      <w:r w:rsidR="004A305C">
        <w:rPr>
          <w:rFonts w:ascii="Arial" w:hAnsi="Arial" w:cs="Arial"/>
        </w:rPr>
        <w:t xml:space="preserve"> The basic syntax is shown below.</w:t>
      </w:r>
    </w:p>
    <w:p w14:paraId="279E4586" w14:textId="7DDDEA16" w:rsidR="00F25617" w:rsidRDefault="00F25617" w:rsidP="00ED098D">
      <w:pPr>
        <w:rPr>
          <w:rFonts w:ascii="Arial" w:hAnsi="Arial" w:cs="Arial"/>
        </w:rPr>
      </w:pPr>
    </w:p>
    <w:p w14:paraId="021C7B88" w14:textId="77777777" w:rsidR="00F25617" w:rsidRPr="00F25617" w:rsidRDefault="00F25617" w:rsidP="00152FFE">
      <w:pPr>
        <w:rPr>
          <w:rFonts w:ascii="Arial" w:hAnsi="Arial"/>
          <w:szCs w:val="20"/>
          <w:lang w:bidi="ar-SA"/>
        </w:rPr>
      </w:pPr>
    </w:p>
    <w:p w14:paraId="5AEF1E1D" w14:textId="77777777" w:rsidR="00FE1D69" w:rsidRPr="00FE1D69" w:rsidRDefault="00FE1D69" w:rsidP="00FE1D69">
      <w:pPr>
        <w:rPr>
          <w:rFonts w:ascii="Arial" w:hAnsi="Arial"/>
          <w:b/>
          <w:bCs/>
          <w:szCs w:val="20"/>
          <w:lang w:bidi="ar-SA"/>
        </w:rPr>
      </w:pPr>
      <w:r w:rsidRPr="00FE1D69">
        <w:rPr>
          <w:rFonts w:ascii="Arial" w:hAnsi="Arial"/>
          <w:b/>
          <w:bCs/>
          <w:szCs w:val="20"/>
          <w:lang w:bidi="ar-SA"/>
        </w:rPr>
        <w:t>FACTOR</w:t>
      </w:r>
    </w:p>
    <w:p w14:paraId="226331C7" w14:textId="10FE4844" w:rsidR="00FE1D69" w:rsidRPr="00824FBB" w:rsidRDefault="00FE1D69" w:rsidP="00FE1D69">
      <w:pPr>
        <w:ind w:left="132"/>
        <w:rPr>
          <w:rFonts w:ascii="Arial" w:hAnsi="Arial"/>
          <w:szCs w:val="20"/>
          <w:lang w:bidi="ar-SA"/>
        </w:rPr>
      </w:pPr>
      <w:r w:rsidRPr="00FE1D69">
        <w:rPr>
          <w:rFonts w:ascii="Arial" w:hAnsi="Arial"/>
          <w:b/>
          <w:bCs/>
          <w:szCs w:val="20"/>
          <w:lang w:bidi="ar-SA"/>
        </w:rPr>
        <w:t xml:space="preserve">/VARIABLES </w:t>
      </w:r>
      <w:r w:rsidRPr="00824FBB">
        <w:rPr>
          <w:rFonts w:ascii="Arial" w:hAnsi="Arial"/>
          <w:szCs w:val="20"/>
          <w:lang w:bidi="ar-SA"/>
        </w:rPr>
        <w:t>ALONE BETTER BORING NOFUN GOOD HELP ODD NORELIGN   NOINTRST</w:t>
      </w:r>
    </w:p>
    <w:p w14:paraId="527960B4" w14:textId="77777777" w:rsidR="00FE1D69" w:rsidRPr="00FE1D69" w:rsidRDefault="00FE1D69" w:rsidP="00FE1D69">
      <w:pPr>
        <w:rPr>
          <w:rFonts w:ascii="Arial" w:hAnsi="Arial"/>
          <w:b/>
          <w:bCs/>
          <w:szCs w:val="20"/>
          <w:lang w:bidi="ar-SA"/>
        </w:rPr>
      </w:pPr>
      <w:r w:rsidRPr="00FE1D69">
        <w:rPr>
          <w:rFonts w:ascii="Arial" w:hAnsi="Arial"/>
          <w:b/>
          <w:bCs/>
          <w:szCs w:val="20"/>
          <w:lang w:bidi="ar-SA"/>
        </w:rPr>
        <w:t xml:space="preserve">  /MISSING LISTWISE </w:t>
      </w:r>
    </w:p>
    <w:p w14:paraId="157FC930" w14:textId="482F5D51" w:rsidR="00FE1D69" w:rsidRPr="00824FBB" w:rsidRDefault="00FE1D69" w:rsidP="00FE1D69">
      <w:pPr>
        <w:rPr>
          <w:rFonts w:ascii="Arial" w:hAnsi="Arial"/>
          <w:szCs w:val="20"/>
          <w:lang w:bidi="ar-SA"/>
        </w:rPr>
      </w:pPr>
      <w:r w:rsidRPr="00FE1D69">
        <w:rPr>
          <w:rFonts w:ascii="Arial" w:hAnsi="Arial"/>
          <w:b/>
          <w:bCs/>
          <w:szCs w:val="20"/>
          <w:lang w:bidi="ar-SA"/>
        </w:rPr>
        <w:t xml:space="preserve">  /ANALYSIS </w:t>
      </w:r>
      <w:r w:rsidRPr="00824FBB">
        <w:rPr>
          <w:rFonts w:ascii="Arial" w:hAnsi="Arial"/>
          <w:szCs w:val="20"/>
          <w:lang w:bidi="ar-SA"/>
        </w:rPr>
        <w:t>ALONE BETTER BORING NOFUN GOOD HELP ODD NORELIGN        NOINTRST</w:t>
      </w:r>
    </w:p>
    <w:p w14:paraId="6255EA36" w14:textId="77777777" w:rsidR="00FE1D69" w:rsidRPr="00FE1D69" w:rsidRDefault="00FE1D69" w:rsidP="00FE1D69">
      <w:pPr>
        <w:rPr>
          <w:rFonts w:ascii="Arial" w:hAnsi="Arial"/>
          <w:b/>
          <w:bCs/>
          <w:szCs w:val="20"/>
          <w:lang w:bidi="ar-SA"/>
        </w:rPr>
      </w:pPr>
      <w:r w:rsidRPr="00FE1D69">
        <w:rPr>
          <w:rFonts w:ascii="Arial" w:hAnsi="Arial"/>
          <w:b/>
          <w:bCs/>
          <w:szCs w:val="20"/>
          <w:lang w:bidi="ar-SA"/>
        </w:rPr>
        <w:t xml:space="preserve">  /PRINT INITIAL CORRELATION KMO REPR EXTRACTION ROTATION</w:t>
      </w:r>
    </w:p>
    <w:p w14:paraId="1507072A" w14:textId="77777777" w:rsidR="00FE1D69" w:rsidRPr="00FE1D69" w:rsidRDefault="00FE1D69" w:rsidP="00FE1D69">
      <w:pPr>
        <w:rPr>
          <w:rFonts w:ascii="Arial" w:hAnsi="Arial"/>
          <w:b/>
          <w:bCs/>
          <w:szCs w:val="20"/>
          <w:lang w:bidi="ar-SA"/>
        </w:rPr>
      </w:pPr>
      <w:r w:rsidRPr="00FE1D69">
        <w:rPr>
          <w:rFonts w:ascii="Arial" w:hAnsi="Arial"/>
          <w:b/>
          <w:bCs/>
          <w:szCs w:val="20"/>
          <w:lang w:bidi="ar-SA"/>
        </w:rPr>
        <w:t xml:space="preserve">  /FORMAT SORT</w:t>
      </w:r>
    </w:p>
    <w:p w14:paraId="49AA9F2A" w14:textId="77777777" w:rsidR="00FE1D69" w:rsidRPr="00FE1D69" w:rsidRDefault="00FE1D69" w:rsidP="00FE1D69">
      <w:pPr>
        <w:rPr>
          <w:rFonts w:ascii="Arial" w:hAnsi="Arial"/>
          <w:b/>
          <w:bCs/>
          <w:szCs w:val="20"/>
          <w:lang w:bidi="ar-SA"/>
        </w:rPr>
      </w:pPr>
      <w:r w:rsidRPr="00FE1D69">
        <w:rPr>
          <w:rFonts w:ascii="Arial" w:hAnsi="Arial"/>
          <w:b/>
          <w:bCs/>
          <w:szCs w:val="20"/>
          <w:lang w:bidi="ar-SA"/>
        </w:rPr>
        <w:t xml:space="preserve">  /PLOT EIGEN</w:t>
      </w:r>
    </w:p>
    <w:p w14:paraId="31A8DDFC" w14:textId="77777777" w:rsidR="00FE1D69" w:rsidRPr="00FE1D69" w:rsidRDefault="00FE1D69" w:rsidP="00FE1D69">
      <w:pPr>
        <w:rPr>
          <w:rFonts w:ascii="Arial" w:hAnsi="Arial"/>
          <w:b/>
          <w:bCs/>
          <w:szCs w:val="20"/>
          <w:lang w:bidi="ar-SA"/>
        </w:rPr>
      </w:pPr>
      <w:r w:rsidRPr="00FE1D69">
        <w:rPr>
          <w:rFonts w:ascii="Arial" w:hAnsi="Arial"/>
          <w:b/>
          <w:bCs/>
          <w:szCs w:val="20"/>
          <w:lang w:bidi="ar-SA"/>
        </w:rPr>
        <w:t xml:space="preserve">  /CRITERIA FACTORS(</w:t>
      </w:r>
      <w:r w:rsidRPr="00824FBB">
        <w:rPr>
          <w:rFonts w:ascii="Arial" w:hAnsi="Arial"/>
          <w:szCs w:val="20"/>
          <w:lang w:bidi="ar-SA"/>
        </w:rPr>
        <w:t>2</w:t>
      </w:r>
      <w:r w:rsidRPr="00FE1D69">
        <w:rPr>
          <w:rFonts w:ascii="Arial" w:hAnsi="Arial"/>
          <w:b/>
          <w:bCs/>
          <w:szCs w:val="20"/>
          <w:lang w:bidi="ar-SA"/>
        </w:rPr>
        <w:t>) ITERATE(25)</w:t>
      </w:r>
    </w:p>
    <w:p w14:paraId="3658CA37" w14:textId="77777777" w:rsidR="00FE1D69" w:rsidRPr="00FE1D69" w:rsidRDefault="00FE1D69" w:rsidP="00FE1D69">
      <w:pPr>
        <w:rPr>
          <w:rFonts w:ascii="Arial" w:hAnsi="Arial"/>
          <w:b/>
          <w:bCs/>
          <w:szCs w:val="20"/>
          <w:lang w:bidi="ar-SA"/>
        </w:rPr>
      </w:pPr>
      <w:r w:rsidRPr="00FE1D69">
        <w:rPr>
          <w:rFonts w:ascii="Arial" w:hAnsi="Arial"/>
          <w:b/>
          <w:bCs/>
          <w:szCs w:val="20"/>
          <w:lang w:bidi="ar-SA"/>
        </w:rPr>
        <w:t xml:space="preserve">  /EXTRACTION PAF</w:t>
      </w:r>
    </w:p>
    <w:p w14:paraId="07526644" w14:textId="77777777" w:rsidR="00FE1D69" w:rsidRPr="00FE1D69" w:rsidRDefault="00FE1D69" w:rsidP="00FE1D69">
      <w:pPr>
        <w:rPr>
          <w:rFonts w:ascii="Arial" w:hAnsi="Arial"/>
          <w:b/>
          <w:bCs/>
          <w:szCs w:val="20"/>
          <w:lang w:bidi="ar-SA"/>
        </w:rPr>
      </w:pPr>
      <w:r w:rsidRPr="00FE1D69">
        <w:rPr>
          <w:rFonts w:ascii="Arial" w:hAnsi="Arial"/>
          <w:b/>
          <w:bCs/>
          <w:szCs w:val="20"/>
          <w:lang w:bidi="ar-SA"/>
        </w:rPr>
        <w:t xml:space="preserve">  /CRITERIA ITERATE(25) DELTA(0)</w:t>
      </w:r>
    </w:p>
    <w:p w14:paraId="7F2A00B6" w14:textId="6ECE5C05" w:rsidR="00FE1D69" w:rsidRPr="00FE1D69" w:rsidRDefault="00FE1D69" w:rsidP="00FE1D69">
      <w:pPr>
        <w:rPr>
          <w:rFonts w:ascii="Arial" w:hAnsi="Arial"/>
          <w:b/>
          <w:bCs/>
          <w:szCs w:val="20"/>
          <w:lang w:bidi="ar-SA"/>
        </w:rPr>
      </w:pPr>
      <w:r w:rsidRPr="00FE1D69">
        <w:rPr>
          <w:rFonts w:ascii="Arial" w:hAnsi="Arial"/>
          <w:b/>
          <w:bCs/>
          <w:szCs w:val="20"/>
          <w:lang w:bidi="ar-SA"/>
        </w:rPr>
        <w:t xml:space="preserve">  /ROTATION OBLIMIN</w:t>
      </w:r>
      <w:r w:rsidR="00B305E2">
        <w:rPr>
          <w:rFonts w:ascii="Arial" w:hAnsi="Arial"/>
          <w:b/>
          <w:bCs/>
          <w:szCs w:val="20"/>
          <w:lang w:bidi="ar-SA"/>
        </w:rPr>
        <w:t>.</w:t>
      </w:r>
    </w:p>
    <w:p w14:paraId="3B29CBA3" w14:textId="5819BF57" w:rsidR="00296CF2" w:rsidRPr="00FE1D69" w:rsidRDefault="00FE1D69" w:rsidP="00FE1D69">
      <w:pPr>
        <w:rPr>
          <w:rFonts w:ascii="Arial" w:hAnsi="Arial"/>
          <w:b/>
          <w:bCs/>
          <w:szCs w:val="20"/>
          <w:lang w:bidi="ar-SA"/>
        </w:rPr>
      </w:pPr>
      <w:r w:rsidRPr="00FE1D69">
        <w:rPr>
          <w:rFonts w:ascii="Arial" w:hAnsi="Arial"/>
          <w:b/>
          <w:bCs/>
          <w:szCs w:val="20"/>
          <w:lang w:bidi="ar-SA"/>
        </w:rPr>
        <w:t xml:space="preserve">  </w:t>
      </w:r>
    </w:p>
    <w:p w14:paraId="09AC811B" w14:textId="339F02A1" w:rsidR="00296CF2" w:rsidRDefault="00FE1D69" w:rsidP="00152FFE">
      <w:pPr>
        <w:rPr>
          <w:rFonts w:ascii="Arial" w:hAnsi="Arial"/>
          <w:szCs w:val="20"/>
          <w:lang w:bidi="ar-SA"/>
        </w:rPr>
      </w:pPr>
      <w:r>
        <w:rPr>
          <w:rFonts w:ascii="Arial" w:hAnsi="Arial"/>
          <w:szCs w:val="20"/>
          <w:lang w:bidi="ar-SA"/>
        </w:rPr>
        <w:t xml:space="preserve">The subcommand </w:t>
      </w:r>
      <w:r w:rsidRPr="00824FBB">
        <w:rPr>
          <w:rFonts w:ascii="Arial" w:hAnsi="Arial"/>
          <w:b/>
          <w:bCs/>
          <w:szCs w:val="20"/>
          <w:lang w:bidi="ar-SA"/>
        </w:rPr>
        <w:t>MISSING LISTWISE</w:t>
      </w:r>
      <w:r>
        <w:rPr>
          <w:rFonts w:ascii="Arial" w:hAnsi="Arial"/>
          <w:i/>
          <w:iCs/>
          <w:szCs w:val="20"/>
          <w:lang w:bidi="ar-SA"/>
        </w:rPr>
        <w:t xml:space="preserve"> </w:t>
      </w:r>
      <w:r w:rsidRPr="00FE1D69">
        <w:rPr>
          <w:rFonts w:ascii="Arial" w:hAnsi="Arial"/>
          <w:szCs w:val="20"/>
          <w:lang w:bidi="ar-SA"/>
        </w:rPr>
        <w:t>specifies listwise deletion of missing data. This is the default option, so the command can be omitted.</w:t>
      </w:r>
    </w:p>
    <w:p w14:paraId="7634B1A0" w14:textId="5E8F50D7" w:rsidR="00FE1D69" w:rsidRDefault="00FE1D69" w:rsidP="00152FFE">
      <w:pPr>
        <w:rPr>
          <w:rFonts w:ascii="Arial" w:hAnsi="Arial"/>
          <w:szCs w:val="20"/>
          <w:lang w:bidi="ar-SA"/>
        </w:rPr>
      </w:pPr>
    </w:p>
    <w:p w14:paraId="3B1D42EA" w14:textId="5BFF5BCC" w:rsidR="00FE1D69" w:rsidRDefault="00B305E2" w:rsidP="00152FFE">
      <w:pPr>
        <w:rPr>
          <w:rFonts w:ascii="Arial" w:hAnsi="Arial"/>
          <w:szCs w:val="20"/>
          <w:lang w:bidi="ar-SA"/>
        </w:rPr>
      </w:pPr>
      <w:r>
        <w:rPr>
          <w:rFonts w:ascii="Arial" w:hAnsi="Arial"/>
          <w:szCs w:val="20"/>
          <w:lang w:bidi="ar-SA"/>
        </w:rPr>
        <w:t xml:space="preserve">The </w:t>
      </w:r>
      <w:r w:rsidRPr="00824FBB">
        <w:rPr>
          <w:rFonts w:ascii="Arial" w:hAnsi="Arial"/>
          <w:b/>
          <w:bCs/>
          <w:szCs w:val="20"/>
          <w:lang w:bidi="ar-SA"/>
        </w:rPr>
        <w:t>ANALYSIS</w:t>
      </w:r>
      <w:r>
        <w:rPr>
          <w:rFonts w:ascii="Arial" w:hAnsi="Arial"/>
          <w:szCs w:val="20"/>
          <w:lang w:bidi="ar-SA"/>
        </w:rPr>
        <w:t xml:space="preserve"> subcommand specifies the variables to be included in the factor analysis. These need not include all the variables on the </w:t>
      </w:r>
      <w:r w:rsidRPr="00824FBB">
        <w:rPr>
          <w:rFonts w:ascii="Arial" w:hAnsi="Arial"/>
          <w:b/>
          <w:bCs/>
          <w:szCs w:val="20"/>
          <w:lang w:bidi="ar-SA"/>
        </w:rPr>
        <w:t>VARIABLES</w:t>
      </w:r>
      <w:r>
        <w:rPr>
          <w:rFonts w:ascii="Arial" w:hAnsi="Arial"/>
          <w:szCs w:val="20"/>
          <w:lang w:bidi="ar-SA"/>
        </w:rPr>
        <w:t xml:space="preserve"> subcommand, so the same set of commands can be used to obtain factor analyses of different sets of variables, if desired.</w:t>
      </w:r>
    </w:p>
    <w:p w14:paraId="6E719A1E" w14:textId="17325827" w:rsidR="00B305E2" w:rsidRDefault="00B305E2" w:rsidP="00152FFE">
      <w:pPr>
        <w:rPr>
          <w:rFonts w:ascii="Arial" w:hAnsi="Arial"/>
          <w:szCs w:val="20"/>
          <w:lang w:bidi="ar-SA"/>
        </w:rPr>
      </w:pPr>
    </w:p>
    <w:p w14:paraId="016C8F56" w14:textId="59D9A768" w:rsidR="00B305E2" w:rsidRDefault="00B305E2" w:rsidP="00152FFE">
      <w:pPr>
        <w:rPr>
          <w:rFonts w:ascii="Arial" w:hAnsi="Arial"/>
          <w:szCs w:val="20"/>
          <w:lang w:bidi="ar-SA"/>
        </w:rPr>
      </w:pPr>
      <w:r>
        <w:rPr>
          <w:rFonts w:ascii="Arial" w:hAnsi="Arial"/>
          <w:szCs w:val="20"/>
          <w:lang w:bidi="ar-SA"/>
        </w:rPr>
        <w:t xml:space="preserve">The </w:t>
      </w:r>
      <w:r w:rsidRPr="00824FBB">
        <w:rPr>
          <w:rFonts w:ascii="Arial" w:hAnsi="Arial"/>
          <w:b/>
          <w:bCs/>
          <w:szCs w:val="20"/>
          <w:lang w:bidi="ar-SA"/>
        </w:rPr>
        <w:t>PRINT</w:t>
      </w:r>
      <w:r>
        <w:rPr>
          <w:rFonts w:ascii="Arial" w:hAnsi="Arial"/>
          <w:szCs w:val="20"/>
          <w:lang w:bidi="ar-SA"/>
        </w:rPr>
        <w:t xml:space="preserve"> subcommand specifies that the initial solution, observed correlation matrix, KMO and Bartlett’s test results, reproduced correlation matrix, and the factors solutions after factor extraction and after rotation should be printed in the output.</w:t>
      </w:r>
    </w:p>
    <w:p w14:paraId="0DF82B1C" w14:textId="049A7AFC" w:rsidR="00B305E2" w:rsidRDefault="00B305E2" w:rsidP="00152FFE">
      <w:pPr>
        <w:rPr>
          <w:rFonts w:ascii="Arial" w:hAnsi="Arial"/>
          <w:szCs w:val="20"/>
          <w:lang w:bidi="ar-SA"/>
        </w:rPr>
      </w:pPr>
    </w:p>
    <w:p w14:paraId="356CD6A9" w14:textId="2250A29D" w:rsidR="00B305E2" w:rsidRDefault="00B305E2" w:rsidP="00152FFE">
      <w:pPr>
        <w:rPr>
          <w:rFonts w:ascii="Arial" w:hAnsi="Arial"/>
          <w:szCs w:val="20"/>
          <w:lang w:bidi="ar-SA"/>
        </w:rPr>
      </w:pPr>
      <w:r>
        <w:rPr>
          <w:rFonts w:ascii="Arial" w:hAnsi="Arial"/>
          <w:szCs w:val="20"/>
          <w:lang w:bidi="ar-SA"/>
        </w:rPr>
        <w:t xml:space="preserve">The </w:t>
      </w:r>
      <w:r w:rsidRPr="00824FBB">
        <w:rPr>
          <w:rFonts w:ascii="Arial" w:hAnsi="Arial"/>
          <w:b/>
          <w:bCs/>
          <w:szCs w:val="20"/>
          <w:lang w:bidi="ar-SA"/>
        </w:rPr>
        <w:t xml:space="preserve">FORMAT </w:t>
      </w:r>
      <w:r>
        <w:rPr>
          <w:rFonts w:ascii="Arial" w:hAnsi="Arial"/>
          <w:szCs w:val="20"/>
          <w:lang w:bidi="ar-SA"/>
        </w:rPr>
        <w:t>subcommand specifies that the tables of loadings (both pattern and structure) should be sorted by size, from largest to smallest loadings.</w:t>
      </w:r>
    </w:p>
    <w:p w14:paraId="0A7B223A" w14:textId="71654BA3" w:rsidR="00B305E2" w:rsidRDefault="00B305E2" w:rsidP="00152FFE">
      <w:pPr>
        <w:rPr>
          <w:rFonts w:ascii="Arial" w:hAnsi="Arial"/>
          <w:szCs w:val="20"/>
          <w:lang w:bidi="ar-SA"/>
        </w:rPr>
      </w:pPr>
    </w:p>
    <w:p w14:paraId="5613ADB1" w14:textId="24D15466" w:rsidR="00B305E2" w:rsidRDefault="00B305E2" w:rsidP="00152FFE">
      <w:pPr>
        <w:rPr>
          <w:rFonts w:ascii="Arial" w:hAnsi="Arial"/>
          <w:szCs w:val="20"/>
          <w:lang w:bidi="ar-SA"/>
        </w:rPr>
      </w:pPr>
      <w:r>
        <w:rPr>
          <w:rFonts w:ascii="Arial" w:hAnsi="Arial"/>
          <w:szCs w:val="20"/>
          <w:lang w:bidi="ar-SA"/>
        </w:rPr>
        <w:t xml:space="preserve">The </w:t>
      </w:r>
      <w:r w:rsidRPr="00824FBB">
        <w:rPr>
          <w:rFonts w:ascii="Arial" w:hAnsi="Arial"/>
          <w:b/>
          <w:bCs/>
          <w:szCs w:val="20"/>
          <w:lang w:bidi="ar-SA"/>
        </w:rPr>
        <w:t xml:space="preserve">PLOT </w:t>
      </w:r>
      <w:r>
        <w:rPr>
          <w:rFonts w:ascii="Arial" w:hAnsi="Arial"/>
          <w:szCs w:val="20"/>
          <w:lang w:bidi="ar-SA"/>
        </w:rPr>
        <w:t>subcommand specifies that the scree plot should be printed in the output.</w:t>
      </w:r>
    </w:p>
    <w:p w14:paraId="0D9F8C5F" w14:textId="5ED10A32" w:rsidR="00B305E2" w:rsidRDefault="00B305E2" w:rsidP="00152FFE">
      <w:pPr>
        <w:rPr>
          <w:rFonts w:ascii="Arial" w:hAnsi="Arial"/>
          <w:szCs w:val="20"/>
          <w:lang w:bidi="ar-SA"/>
        </w:rPr>
      </w:pPr>
    </w:p>
    <w:p w14:paraId="14810997" w14:textId="546EAC84" w:rsidR="00B305E2" w:rsidRDefault="00B305E2" w:rsidP="00152FFE">
      <w:pPr>
        <w:rPr>
          <w:rFonts w:ascii="Arial" w:hAnsi="Arial"/>
          <w:szCs w:val="20"/>
          <w:lang w:bidi="ar-SA"/>
        </w:rPr>
      </w:pPr>
      <w:r>
        <w:rPr>
          <w:rFonts w:ascii="Arial" w:hAnsi="Arial"/>
          <w:szCs w:val="20"/>
          <w:lang w:bidi="ar-SA"/>
        </w:rPr>
        <w:t xml:space="preserve">The </w:t>
      </w:r>
      <w:r w:rsidRPr="00824FBB">
        <w:rPr>
          <w:rFonts w:ascii="Arial" w:hAnsi="Arial"/>
          <w:b/>
          <w:bCs/>
          <w:szCs w:val="20"/>
          <w:lang w:bidi="ar-SA"/>
        </w:rPr>
        <w:t>CRITERIA</w:t>
      </w:r>
      <w:r>
        <w:rPr>
          <w:rFonts w:ascii="Arial" w:hAnsi="Arial"/>
          <w:szCs w:val="20"/>
          <w:lang w:bidi="ar-SA"/>
        </w:rPr>
        <w:t xml:space="preserve"> subcommand specifies the default number of iterations (25) and the default value of the delta parameter for the </w:t>
      </w:r>
      <w:proofErr w:type="spellStart"/>
      <w:r>
        <w:rPr>
          <w:rFonts w:ascii="Arial" w:hAnsi="Arial"/>
          <w:szCs w:val="20"/>
          <w:lang w:bidi="ar-SA"/>
        </w:rPr>
        <w:t>oblimin</w:t>
      </w:r>
      <w:proofErr w:type="spellEnd"/>
      <w:r>
        <w:rPr>
          <w:rFonts w:ascii="Arial" w:hAnsi="Arial"/>
          <w:szCs w:val="20"/>
          <w:lang w:bidi="ar-SA"/>
        </w:rPr>
        <w:t xml:space="preserve"> rotation (0).</w:t>
      </w:r>
    </w:p>
    <w:p w14:paraId="34DD2E0D" w14:textId="2F74D989" w:rsidR="00824FBB" w:rsidRDefault="00824FBB" w:rsidP="00152FFE">
      <w:pPr>
        <w:rPr>
          <w:rFonts w:ascii="Arial" w:hAnsi="Arial"/>
          <w:szCs w:val="20"/>
          <w:lang w:bidi="ar-SA"/>
        </w:rPr>
      </w:pPr>
    </w:p>
    <w:p w14:paraId="41949289" w14:textId="294750F4" w:rsidR="00824FBB" w:rsidRPr="00824FBB" w:rsidRDefault="00824FBB" w:rsidP="00152FFE">
      <w:pPr>
        <w:rPr>
          <w:rFonts w:ascii="Arial" w:hAnsi="Arial"/>
          <w:szCs w:val="20"/>
          <w:lang w:bidi="ar-SA"/>
        </w:rPr>
      </w:pPr>
      <w:r>
        <w:rPr>
          <w:rFonts w:ascii="Arial" w:hAnsi="Arial"/>
          <w:szCs w:val="20"/>
          <w:lang w:bidi="ar-SA"/>
        </w:rPr>
        <w:lastRenderedPageBreak/>
        <w:t xml:space="preserve">The </w:t>
      </w:r>
      <w:r>
        <w:rPr>
          <w:rFonts w:ascii="Arial" w:hAnsi="Arial"/>
          <w:b/>
          <w:bCs/>
          <w:szCs w:val="20"/>
          <w:lang w:bidi="ar-SA"/>
        </w:rPr>
        <w:t>EXTRACTION</w:t>
      </w:r>
      <w:r>
        <w:rPr>
          <w:rFonts w:ascii="Arial" w:hAnsi="Arial"/>
          <w:szCs w:val="20"/>
          <w:lang w:bidi="ar-SA"/>
        </w:rPr>
        <w:t xml:space="preserve"> command specifies the extraction method as Principal Axis Factoring (PAF), which results in a factor, rather than a component, analysis.</w:t>
      </w:r>
    </w:p>
    <w:p w14:paraId="47116F86" w14:textId="02F03828" w:rsidR="00B305E2" w:rsidRDefault="00B305E2" w:rsidP="00152FFE">
      <w:pPr>
        <w:rPr>
          <w:rFonts w:ascii="Arial" w:hAnsi="Arial"/>
          <w:szCs w:val="20"/>
          <w:lang w:bidi="ar-SA"/>
        </w:rPr>
      </w:pPr>
    </w:p>
    <w:p w14:paraId="54A70D27" w14:textId="27694CC5" w:rsidR="00B305E2" w:rsidRDefault="00B305E2" w:rsidP="00152FFE">
      <w:pPr>
        <w:rPr>
          <w:rFonts w:ascii="Arial" w:hAnsi="Arial"/>
          <w:szCs w:val="20"/>
          <w:lang w:bidi="ar-SA"/>
        </w:rPr>
      </w:pPr>
      <w:r>
        <w:rPr>
          <w:rFonts w:ascii="Arial" w:hAnsi="Arial"/>
          <w:szCs w:val="20"/>
          <w:lang w:bidi="ar-SA"/>
        </w:rPr>
        <w:t xml:space="preserve">The </w:t>
      </w:r>
      <w:r w:rsidRPr="00824FBB">
        <w:rPr>
          <w:rFonts w:ascii="Arial" w:hAnsi="Arial"/>
          <w:b/>
          <w:bCs/>
          <w:szCs w:val="20"/>
          <w:lang w:bidi="ar-SA"/>
        </w:rPr>
        <w:t xml:space="preserve">ROTATION </w:t>
      </w:r>
      <w:r>
        <w:rPr>
          <w:rFonts w:ascii="Arial" w:hAnsi="Arial"/>
          <w:szCs w:val="20"/>
          <w:lang w:bidi="ar-SA"/>
        </w:rPr>
        <w:t xml:space="preserve">subcommand specifies that </w:t>
      </w:r>
      <w:proofErr w:type="spellStart"/>
      <w:r>
        <w:rPr>
          <w:rFonts w:ascii="Arial" w:hAnsi="Arial"/>
          <w:szCs w:val="20"/>
          <w:lang w:bidi="ar-SA"/>
        </w:rPr>
        <w:t>oblimin</w:t>
      </w:r>
      <w:proofErr w:type="spellEnd"/>
      <w:r>
        <w:rPr>
          <w:rFonts w:ascii="Arial" w:hAnsi="Arial"/>
          <w:szCs w:val="20"/>
          <w:lang w:bidi="ar-SA"/>
        </w:rPr>
        <w:t xml:space="preserve"> rotation should be used.</w:t>
      </w:r>
    </w:p>
    <w:p w14:paraId="71C38ED1" w14:textId="764ACEE0" w:rsidR="00B60390" w:rsidRDefault="00B60390" w:rsidP="004A0328">
      <w:pPr>
        <w:rPr>
          <w:rFonts w:ascii="Arial" w:hAnsi="Arial"/>
          <w:szCs w:val="20"/>
          <w:lang w:bidi="ar-SA"/>
        </w:rPr>
      </w:pPr>
    </w:p>
    <w:p w14:paraId="2EEF5765" w14:textId="2E55CFD0" w:rsidR="00B60390" w:rsidRDefault="00B60390" w:rsidP="004A0328">
      <w:pPr>
        <w:rPr>
          <w:rFonts w:ascii="Arial" w:hAnsi="Arial"/>
          <w:szCs w:val="20"/>
          <w:lang w:bidi="ar-SA"/>
        </w:rPr>
      </w:pPr>
      <w:r>
        <w:rPr>
          <w:rFonts w:ascii="Arial" w:hAnsi="Arial"/>
          <w:szCs w:val="20"/>
          <w:lang w:bidi="ar-SA"/>
        </w:rPr>
        <w:t>The first part of the output is the matrix of correlations among the variables:</w:t>
      </w:r>
    </w:p>
    <w:p w14:paraId="2D122931" w14:textId="2CC31358" w:rsidR="00B60390" w:rsidRDefault="00B60390" w:rsidP="004A0328">
      <w:pPr>
        <w:rPr>
          <w:rFonts w:ascii="Arial" w:hAnsi="Arial"/>
          <w:szCs w:val="20"/>
          <w:lang w:bidi="ar-SA"/>
        </w:rPr>
      </w:pPr>
    </w:p>
    <w:p w14:paraId="52C9E8F1" w14:textId="11B7BD4D" w:rsidR="00B60390" w:rsidRDefault="00B60390" w:rsidP="004A0328">
      <w:pPr>
        <w:rPr>
          <w:rFonts w:ascii="Arial" w:hAnsi="Arial"/>
          <w:szCs w:val="20"/>
          <w:lang w:bidi="ar-SA"/>
        </w:rPr>
      </w:pPr>
      <w:r>
        <w:rPr>
          <w:rFonts w:ascii="Arial" w:hAnsi="Arial"/>
          <w:noProof/>
          <w:szCs w:val="20"/>
          <w:lang w:bidi="ar-SA"/>
        </w:rPr>
        <w:drawing>
          <wp:inline distT="0" distB="0" distL="0" distR="0" wp14:anchorId="2EE67779" wp14:editId="6C659FFE">
            <wp:extent cx="6617970" cy="213482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4363" cy="2156246"/>
                    </a:xfrm>
                    <a:prstGeom prst="rect">
                      <a:avLst/>
                    </a:prstGeom>
                    <a:noFill/>
                  </pic:spPr>
                </pic:pic>
              </a:graphicData>
            </a:graphic>
          </wp:inline>
        </w:drawing>
      </w:r>
    </w:p>
    <w:p w14:paraId="50E5E759" w14:textId="4B27D003" w:rsidR="00B60390" w:rsidRDefault="00B60390" w:rsidP="004A0328">
      <w:pPr>
        <w:rPr>
          <w:rFonts w:ascii="Arial" w:hAnsi="Arial"/>
          <w:szCs w:val="20"/>
          <w:lang w:bidi="ar-SA"/>
        </w:rPr>
      </w:pPr>
    </w:p>
    <w:p w14:paraId="5163E459" w14:textId="5DCDAD32" w:rsidR="00B60390" w:rsidRDefault="00B60390" w:rsidP="004A0328">
      <w:pPr>
        <w:rPr>
          <w:rFonts w:ascii="Arial" w:hAnsi="Arial"/>
          <w:szCs w:val="20"/>
          <w:lang w:bidi="ar-SA"/>
        </w:rPr>
      </w:pPr>
      <w:r>
        <w:rPr>
          <w:rFonts w:ascii="Arial" w:hAnsi="Arial"/>
          <w:szCs w:val="20"/>
          <w:lang w:bidi="ar-SA"/>
        </w:rPr>
        <w:t xml:space="preserve">Although there are several pairs of variables with moderate correlations, it is difficult to see </w:t>
      </w:r>
      <w:r w:rsidR="00EB196B">
        <w:rPr>
          <w:rFonts w:ascii="Arial" w:hAnsi="Arial"/>
          <w:szCs w:val="20"/>
          <w:lang w:bidi="ar-SA"/>
        </w:rPr>
        <w:t>an</w:t>
      </w:r>
      <w:r>
        <w:rPr>
          <w:rFonts w:ascii="Arial" w:hAnsi="Arial"/>
          <w:szCs w:val="20"/>
          <w:lang w:bidi="ar-SA"/>
        </w:rPr>
        <w:t xml:space="preserve"> overall pattern. This is where factor analysis can help us.</w:t>
      </w:r>
    </w:p>
    <w:p w14:paraId="19219A67" w14:textId="392D1A5D" w:rsidR="00B60390" w:rsidRDefault="00B60390" w:rsidP="004A0328">
      <w:pPr>
        <w:rPr>
          <w:rFonts w:ascii="Arial" w:hAnsi="Arial"/>
          <w:szCs w:val="20"/>
          <w:lang w:bidi="ar-SA"/>
        </w:rPr>
      </w:pPr>
    </w:p>
    <w:p w14:paraId="12593D6D" w14:textId="3BB25F7A" w:rsidR="00B60390" w:rsidRDefault="00B60390" w:rsidP="004A0328">
      <w:pPr>
        <w:rPr>
          <w:rFonts w:ascii="Arial" w:hAnsi="Arial"/>
          <w:szCs w:val="20"/>
          <w:lang w:bidi="ar-SA"/>
        </w:rPr>
      </w:pPr>
      <w:r>
        <w:rPr>
          <w:rFonts w:ascii="Arial" w:hAnsi="Arial"/>
          <w:szCs w:val="20"/>
          <w:lang w:bidi="ar-SA"/>
        </w:rPr>
        <w:t>Next in the output are Bartlett’s Test of Sphericity and the Kaiser-Meyer-Olkin (KMO) index.</w:t>
      </w:r>
      <w:r w:rsidR="00AB5632">
        <w:rPr>
          <w:rFonts w:ascii="Arial" w:hAnsi="Arial"/>
          <w:szCs w:val="20"/>
          <w:lang w:bidi="ar-SA"/>
        </w:rPr>
        <w:t xml:space="preserve"> The KMO ranges from 0 to 1, with higher values indicating greater amenability to factoring. According to Kaiser’s criteria, the value of .750 shown below is between “middling” and “meritorious.” The “middling” KMO value is not surprising, as correlations among variables measured on a four-point Likert scale, as these variables are, will be somewhat attenuated in comparison to correlations among variables measured on more continuous scales.</w:t>
      </w:r>
    </w:p>
    <w:p w14:paraId="4505A708" w14:textId="04E5C456" w:rsidR="00AB5632" w:rsidRDefault="00AB5632" w:rsidP="004A0328">
      <w:pPr>
        <w:rPr>
          <w:rFonts w:ascii="Arial" w:hAnsi="Arial"/>
          <w:szCs w:val="20"/>
          <w:lang w:bidi="ar-SA"/>
        </w:rPr>
      </w:pPr>
    </w:p>
    <w:p w14:paraId="05317F3E" w14:textId="4FE222DD" w:rsidR="00AB5632" w:rsidRDefault="00AB5632" w:rsidP="004A0328">
      <w:pPr>
        <w:rPr>
          <w:rFonts w:ascii="Arial" w:hAnsi="Arial"/>
          <w:szCs w:val="20"/>
          <w:lang w:bidi="ar-SA"/>
        </w:rPr>
      </w:pPr>
      <w:r>
        <w:rPr>
          <w:rFonts w:ascii="Arial" w:hAnsi="Arial"/>
          <w:szCs w:val="20"/>
          <w:lang w:bidi="ar-SA"/>
        </w:rPr>
        <w:t>The chi-square value associated with Bartlett’s test is statistically significant. This is a test of the null hypothesis that the correlation matrix is an identity matrix (</w:t>
      </w:r>
      <w:proofErr w:type="spellStart"/>
      <w:r>
        <w:rPr>
          <w:rFonts w:ascii="Arial" w:hAnsi="Arial"/>
          <w:szCs w:val="20"/>
          <w:lang w:bidi="ar-SA"/>
        </w:rPr>
        <w:t>i.e</w:t>
      </w:r>
      <w:proofErr w:type="spellEnd"/>
      <w:r>
        <w:rPr>
          <w:rFonts w:ascii="Arial" w:hAnsi="Arial"/>
          <w:szCs w:val="20"/>
          <w:lang w:bidi="ar-SA"/>
        </w:rPr>
        <w:t>, that the variables are all correlated at 0). The fact that this hypothesis is rejected tells us that the correlation matrix is not an identity matrix, and therefore may be worth factoring. It should be pointed out, however that a) this test represents a rather low bar, as we would hope that, at the very least, our variables are correlated at greater than 0 levels, and b) this test is very powerful, and nearly always results in rejection with a reasonable sample size.</w:t>
      </w:r>
    </w:p>
    <w:p w14:paraId="3160458A" w14:textId="77777777" w:rsidR="00AB5632" w:rsidRDefault="00AB5632" w:rsidP="004A0328">
      <w:pPr>
        <w:rPr>
          <w:rFonts w:ascii="Arial" w:hAnsi="Arial"/>
          <w:szCs w:val="20"/>
          <w:lang w:bidi="ar-SA"/>
        </w:rPr>
      </w:pPr>
    </w:p>
    <w:p w14:paraId="3A4AF835" w14:textId="3BE87B6F" w:rsidR="00B60390" w:rsidRDefault="00EB196B" w:rsidP="004A0328">
      <w:pPr>
        <w:rPr>
          <w:rFonts w:ascii="Arial" w:hAnsi="Arial"/>
          <w:szCs w:val="20"/>
          <w:lang w:bidi="ar-SA"/>
        </w:rPr>
      </w:pPr>
      <w:r>
        <w:rPr>
          <w:rFonts w:ascii="Arial" w:hAnsi="Arial"/>
          <w:noProof/>
          <w:szCs w:val="20"/>
          <w:lang w:bidi="ar-SA"/>
        </w:rPr>
        <mc:AlternateContent>
          <mc:Choice Requires="wps">
            <w:drawing>
              <wp:anchor distT="0" distB="0" distL="114300" distR="114300" simplePos="0" relativeHeight="251663360" behindDoc="0" locked="0" layoutInCell="1" allowOverlap="1" wp14:anchorId="60D41429" wp14:editId="4455D4AC">
                <wp:simplePos x="0" y="0"/>
                <wp:positionH relativeFrom="column">
                  <wp:posOffset>3268980</wp:posOffset>
                </wp:positionH>
                <wp:positionV relativeFrom="paragraph">
                  <wp:posOffset>381000</wp:posOffset>
                </wp:positionV>
                <wp:extent cx="762000" cy="8915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762000" cy="89154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847B12" id="Rectangle 2" o:spid="_x0000_s1026" style="position:absolute;margin-left:257.4pt;margin-top:30pt;width:60pt;height:70.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" filled="f" strokecolor="red" strokeweight="1.5pt"/>
            </w:pict>
          </mc:Fallback>
        </mc:AlternateContent>
      </w:r>
      <w:r w:rsidR="00B60390" w:rsidRPr="00B60390">
        <w:rPr>
          <w:rFonts w:ascii="Arial" w:hAnsi="Arial"/>
          <w:noProof/>
          <w:szCs w:val="20"/>
          <w:lang w:bidi="ar-SA"/>
        </w:rPr>
        <w:drawing>
          <wp:inline distT="0" distB="0" distL="0" distR="0" wp14:anchorId="3C5E28BF" wp14:editId="7196BA32">
            <wp:extent cx="4088041" cy="1348740"/>
            <wp:effectExtent l="0" t="0" r="825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94261" cy="1350792"/>
                    </a:xfrm>
                    <a:prstGeom prst="rect">
                      <a:avLst/>
                    </a:prstGeom>
                  </pic:spPr>
                </pic:pic>
              </a:graphicData>
            </a:graphic>
          </wp:inline>
        </w:drawing>
      </w:r>
    </w:p>
    <w:p w14:paraId="3EC12A5E" w14:textId="1383342A" w:rsidR="00AB5632" w:rsidRDefault="00AB5632" w:rsidP="004A0328">
      <w:pPr>
        <w:rPr>
          <w:rFonts w:ascii="Arial" w:hAnsi="Arial"/>
          <w:szCs w:val="20"/>
          <w:lang w:bidi="ar-SA"/>
        </w:rPr>
      </w:pPr>
    </w:p>
    <w:p w14:paraId="1461344B" w14:textId="048A128A" w:rsidR="00C0366A" w:rsidRDefault="00C90787" w:rsidP="004A0328">
      <w:pPr>
        <w:rPr>
          <w:rFonts w:ascii="Arial" w:hAnsi="Arial"/>
          <w:szCs w:val="20"/>
          <w:lang w:bidi="ar-SA"/>
        </w:rPr>
      </w:pPr>
      <w:r>
        <w:rPr>
          <w:rFonts w:ascii="Arial" w:hAnsi="Arial"/>
          <w:szCs w:val="20"/>
          <w:lang w:bidi="ar-SA"/>
        </w:rPr>
        <w:lastRenderedPageBreak/>
        <w:t>The communalities are shown next.</w:t>
      </w:r>
      <w:r w:rsidR="00C0366A">
        <w:rPr>
          <w:rFonts w:ascii="Arial" w:hAnsi="Arial"/>
          <w:szCs w:val="20"/>
          <w:lang w:bidi="ar-SA"/>
        </w:rPr>
        <w:t xml:space="preserve"> The values in the column labeled “Initial” match those in Table 12.4 of the text. These are the iterated values described on page 313. </w:t>
      </w:r>
    </w:p>
    <w:p w14:paraId="14412011" w14:textId="77777777" w:rsidR="00C0366A" w:rsidRDefault="00C0366A" w:rsidP="004A0328">
      <w:pPr>
        <w:rPr>
          <w:rFonts w:ascii="Arial" w:hAnsi="Arial"/>
          <w:szCs w:val="20"/>
          <w:lang w:bidi="ar-SA"/>
        </w:rPr>
      </w:pPr>
    </w:p>
    <w:p w14:paraId="2B74E4D5" w14:textId="60C2D9AC" w:rsidR="00AB5632" w:rsidRDefault="00C0366A" w:rsidP="004A0328">
      <w:pPr>
        <w:rPr>
          <w:rFonts w:ascii="Arial" w:hAnsi="Arial"/>
          <w:szCs w:val="20"/>
          <w:lang w:bidi="ar-SA"/>
        </w:rPr>
      </w:pPr>
      <w:r>
        <w:rPr>
          <w:rFonts w:ascii="Arial" w:hAnsi="Arial"/>
          <w:szCs w:val="20"/>
          <w:lang w:bidi="ar-SA"/>
        </w:rPr>
        <w:t>The values in the column labeled “extraction” are those obtained after extracting the 2 specified factors. These values are obtained by squaring the</w:t>
      </w:r>
      <w:r w:rsidR="00F05F6D">
        <w:rPr>
          <w:rFonts w:ascii="Arial" w:hAnsi="Arial"/>
          <w:szCs w:val="20"/>
          <w:lang w:bidi="ar-SA"/>
        </w:rPr>
        <w:t xml:space="preserve"> </w:t>
      </w:r>
      <w:r w:rsidR="00EB1857">
        <w:rPr>
          <w:rFonts w:ascii="Arial" w:hAnsi="Arial"/>
          <w:szCs w:val="20"/>
          <w:lang w:bidi="ar-SA"/>
        </w:rPr>
        <w:t>unrotated loading</w:t>
      </w:r>
      <w:r>
        <w:rPr>
          <w:rFonts w:ascii="Arial" w:hAnsi="Arial"/>
          <w:szCs w:val="20"/>
          <w:lang w:bidi="ar-SA"/>
        </w:rPr>
        <w:t xml:space="preserve"> coefficients and summing these across the 2 factors.</w:t>
      </w:r>
    </w:p>
    <w:p w14:paraId="0C163E71" w14:textId="4C6638DC" w:rsidR="00C0366A" w:rsidRDefault="00C0366A" w:rsidP="004A0328">
      <w:pPr>
        <w:rPr>
          <w:rFonts w:ascii="Arial" w:hAnsi="Arial"/>
          <w:szCs w:val="20"/>
          <w:lang w:bidi="ar-SA"/>
        </w:rPr>
      </w:pPr>
    </w:p>
    <w:p w14:paraId="08A03887" w14:textId="050DE23D" w:rsidR="00C0366A" w:rsidRDefault="00EB196B" w:rsidP="004A0328">
      <w:pPr>
        <w:rPr>
          <w:rFonts w:ascii="Arial" w:hAnsi="Arial"/>
          <w:szCs w:val="20"/>
          <w:lang w:bidi="ar-SA"/>
        </w:rPr>
      </w:pPr>
      <w:r>
        <w:rPr>
          <w:rFonts w:ascii="Arial" w:hAnsi="Arial"/>
          <w:noProof/>
          <w:szCs w:val="20"/>
          <w:lang w:bidi="ar-SA"/>
        </w:rPr>
        <mc:AlternateContent>
          <mc:Choice Requires="wps">
            <w:drawing>
              <wp:anchor distT="0" distB="0" distL="114300" distR="114300" simplePos="0" relativeHeight="251664384" behindDoc="0" locked="0" layoutInCell="1" allowOverlap="1" wp14:anchorId="00ACFCBB" wp14:editId="41E24127">
                <wp:simplePos x="0" y="0"/>
                <wp:positionH relativeFrom="column">
                  <wp:posOffset>1783080</wp:posOffset>
                </wp:positionH>
                <wp:positionV relativeFrom="paragraph">
                  <wp:posOffset>640080</wp:posOffset>
                </wp:positionV>
                <wp:extent cx="853440" cy="2316480"/>
                <wp:effectExtent l="0" t="0" r="22860" b="26670"/>
                <wp:wrapNone/>
                <wp:docPr id="3" name="Rectangle 3"/>
                <wp:cNvGraphicFramePr/>
                <a:graphic xmlns:a="http://schemas.openxmlformats.org/drawingml/2006/main">
                  <a:graphicData uri="http://schemas.microsoft.com/office/word/2010/wordprocessingShape">
                    <wps:wsp>
                      <wps:cNvSpPr/>
                      <wps:spPr>
                        <a:xfrm>
                          <a:off x="0" y="0"/>
                          <a:ext cx="853440" cy="231648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2A256E5" id="Rectangle 3" o:spid="_x0000_s1026" style="position:absolute;margin-left:140.4pt;margin-top:50.4pt;width:67.2pt;height:182.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" filled="f" strokecolor="red" strokeweight="1.5pt"/>
            </w:pict>
          </mc:Fallback>
        </mc:AlternateContent>
      </w:r>
      <w:r w:rsidR="00C0366A">
        <w:rPr>
          <w:rFonts w:ascii="Arial" w:hAnsi="Arial"/>
          <w:noProof/>
          <w:szCs w:val="20"/>
          <w:lang w:bidi="ar-SA"/>
        </w:rPr>
        <w:drawing>
          <wp:inline distT="0" distB="0" distL="0" distR="0" wp14:anchorId="2E16CA71" wp14:editId="1AF11598">
            <wp:extent cx="2729578" cy="340614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5287" cy="3425743"/>
                    </a:xfrm>
                    <a:prstGeom prst="rect">
                      <a:avLst/>
                    </a:prstGeom>
                    <a:noFill/>
                  </pic:spPr>
                </pic:pic>
              </a:graphicData>
            </a:graphic>
          </wp:inline>
        </w:drawing>
      </w:r>
    </w:p>
    <w:p w14:paraId="0F61549E" w14:textId="2B5936DC" w:rsidR="00C0366A" w:rsidRDefault="00C0366A" w:rsidP="004A0328">
      <w:pPr>
        <w:rPr>
          <w:rFonts w:ascii="Arial" w:hAnsi="Arial"/>
          <w:szCs w:val="20"/>
          <w:lang w:bidi="ar-SA"/>
        </w:rPr>
      </w:pPr>
    </w:p>
    <w:p w14:paraId="0401ADDF" w14:textId="77777777" w:rsidR="00B83198" w:rsidRDefault="009D53CA" w:rsidP="004A0328">
      <w:pPr>
        <w:rPr>
          <w:rFonts w:ascii="Arial" w:hAnsi="Arial"/>
          <w:szCs w:val="20"/>
          <w:lang w:bidi="ar-SA"/>
        </w:rPr>
      </w:pPr>
      <w:r>
        <w:rPr>
          <w:rFonts w:ascii="Arial" w:hAnsi="Arial"/>
          <w:szCs w:val="20"/>
          <w:lang w:bidi="ar-SA"/>
        </w:rPr>
        <w:t>The table below shows the eigenvalues and percentage</w:t>
      </w:r>
      <w:r w:rsidR="00B83198">
        <w:rPr>
          <w:rFonts w:ascii="Arial" w:hAnsi="Arial"/>
          <w:szCs w:val="20"/>
          <w:lang w:bidi="ar-SA"/>
        </w:rPr>
        <w:t>s</w:t>
      </w:r>
      <w:r>
        <w:rPr>
          <w:rFonts w:ascii="Arial" w:hAnsi="Arial"/>
          <w:szCs w:val="20"/>
          <w:lang w:bidi="ar-SA"/>
        </w:rPr>
        <w:t xml:space="preserve"> of explained variance.</w:t>
      </w:r>
      <w:r w:rsidR="00B83198">
        <w:rPr>
          <w:rFonts w:ascii="Arial" w:hAnsi="Arial"/>
          <w:szCs w:val="20"/>
          <w:lang w:bidi="ar-SA"/>
        </w:rPr>
        <w:t xml:space="preserve"> The latter values are calculated as the eigenvalue divided by the total number of variables (here, 9) and multiplied by 100. The values in the column labeled “cumulative %” are obtained by summing down the “% of variance” column.</w:t>
      </w:r>
    </w:p>
    <w:p w14:paraId="494CDD59" w14:textId="77777777" w:rsidR="00B83198" w:rsidRDefault="00B83198" w:rsidP="004A0328">
      <w:pPr>
        <w:rPr>
          <w:rFonts w:ascii="Arial" w:hAnsi="Arial"/>
          <w:szCs w:val="20"/>
          <w:lang w:bidi="ar-SA"/>
        </w:rPr>
      </w:pPr>
    </w:p>
    <w:p w14:paraId="46EED867" w14:textId="4E613FBA" w:rsidR="00F4025C" w:rsidRDefault="00B83198" w:rsidP="004A0328">
      <w:pPr>
        <w:rPr>
          <w:rFonts w:ascii="Arial" w:hAnsi="Arial"/>
          <w:szCs w:val="20"/>
          <w:lang w:bidi="ar-SA"/>
        </w:rPr>
      </w:pPr>
      <w:r>
        <w:rPr>
          <w:rFonts w:ascii="Arial" w:hAnsi="Arial"/>
          <w:szCs w:val="20"/>
          <w:lang w:bidi="ar-SA"/>
        </w:rPr>
        <w:t xml:space="preserve">As explained in the text (pp. 326-327), values in the set of columns under “Initial Eigenvalues” </w:t>
      </w:r>
      <w:r w:rsidR="00F4025C">
        <w:rPr>
          <w:rFonts w:ascii="Arial" w:hAnsi="Arial"/>
          <w:szCs w:val="20"/>
          <w:lang w:bidi="ar-SA"/>
        </w:rPr>
        <w:t>are bas</w:t>
      </w:r>
      <w:r>
        <w:rPr>
          <w:rFonts w:ascii="Arial" w:hAnsi="Arial"/>
          <w:szCs w:val="20"/>
          <w:lang w:bidi="ar-SA"/>
        </w:rPr>
        <w:t>ed on</w:t>
      </w:r>
      <w:r w:rsidR="00F4025C">
        <w:rPr>
          <w:rFonts w:ascii="Arial" w:hAnsi="Arial"/>
          <w:szCs w:val="20"/>
          <w:lang w:bidi="ar-SA"/>
        </w:rPr>
        <w:t xml:space="preserve"> the full rather than the reduced correlation matrix. This is </w:t>
      </w:r>
      <w:r w:rsidR="00EB1857">
        <w:rPr>
          <w:rFonts w:ascii="Arial" w:hAnsi="Arial"/>
          <w:szCs w:val="20"/>
          <w:lang w:bidi="ar-SA"/>
        </w:rPr>
        <w:t>somewhat</w:t>
      </w:r>
      <w:r w:rsidR="00F4025C">
        <w:rPr>
          <w:rFonts w:ascii="Arial" w:hAnsi="Arial"/>
          <w:szCs w:val="20"/>
          <w:lang w:bidi="ar-SA"/>
        </w:rPr>
        <w:t xml:space="preserve"> confusing because factor analyses such as principal axis factoring are based on the reduced matrix. </w:t>
      </w:r>
    </w:p>
    <w:p w14:paraId="566F2FEE" w14:textId="77777777" w:rsidR="00F4025C" w:rsidRDefault="00F4025C" w:rsidP="004A0328">
      <w:pPr>
        <w:rPr>
          <w:rFonts w:ascii="Arial" w:hAnsi="Arial"/>
          <w:szCs w:val="20"/>
          <w:lang w:bidi="ar-SA"/>
        </w:rPr>
      </w:pPr>
    </w:p>
    <w:p w14:paraId="08E0729D" w14:textId="71DEE5BD" w:rsidR="009D53CA" w:rsidRDefault="00F4025C" w:rsidP="004A0328">
      <w:pPr>
        <w:rPr>
          <w:rFonts w:ascii="Arial" w:hAnsi="Arial"/>
          <w:szCs w:val="20"/>
          <w:lang w:bidi="ar-SA"/>
        </w:rPr>
      </w:pPr>
      <w:r>
        <w:rPr>
          <w:rFonts w:ascii="Arial" w:hAnsi="Arial"/>
          <w:szCs w:val="20"/>
          <w:lang w:bidi="ar-SA"/>
        </w:rPr>
        <w:t>Given th</w:t>
      </w:r>
      <w:r w:rsidR="00EB1857">
        <w:rPr>
          <w:rFonts w:ascii="Arial" w:hAnsi="Arial"/>
          <w:szCs w:val="20"/>
          <w:lang w:bidi="ar-SA"/>
        </w:rPr>
        <w:t>e confusing nature of the initial eigenvalues</w:t>
      </w:r>
      <w:r>
        <w:rPr>
          <w:rFonts w:ascii="Arial" w:hAnsi="Arial"/>
          <w:szCs w:val="20"/>
          <w:lang w:bidi="ar-SA"/>
        </w:rPr>
        <w:t>, we will simply ignore these values and</w:t>
      </w:r>
      <w:r w:rsidR="00EB1857">
        <w:rPr>
          <w:rFonts w:ascii="Arial" w:hAnsi="Arial"/>
          <w:szCs w:val="20"/>
          <w:lang w:bidi="ar-SA"/>
        </w:rPr>
        <w:t xml:space="preserve"> </w:t>
      </w:r>
      <w:r>
        <w:rPr>
          <w:rFonts w:ascii="Arial" w:hAnsi="Arial"/>
          <w:szCs w:val="20"/>
          <w:lang w:bidi="ar-SA"/>
        </w:rPr>
        <w:t xml:space="preserve">concentrate on those under the heading “Extraction Sums of Squared Loadings.”  The two factors account for about 21% and 15% of the variance, respectively, for a total of nearly 37%. These values are disappointingly </w:t>
      </w:r>
      <w:r w:rsidR="00EB1857">
        <w:rPr>
          <w:rFonts w:ascii="Arial" w:hAnsi="Arial"/>
          <w:szCs w:val="20"/>
          <w:lang w:bidi="ar-SA"/>
        </w:rPr>
        <w:t>small and</w:t>
      </w:r>
      <w:r>
        <w:rPr>
          <w:rFonts w:ascii="Arial" w:hAnsi="Arial"/>
          <w:szCs w:val="20"/>
          <w:lang w:bidi="ar-SA"/>
        </w:rPr>
        <w:t xml:space="preserve"> indicate that much of the variance in the set of variables is not accounted for by the factors. The low values are likely due, at least in part, to the coarse nature of the variables’ 1 – 4 Likert scale. Such scales, as noted previously, attenuate the correlations among the variables relative to what would be obtained from a more continuous scale.</w:t>
      </w:r>
    </w:p>
    <w:p w14:paraId="4A8973E0" w14:textId="162F23AE" w:rsidR="001F2D4A" w:rsidRDefault="001F2D4A" w:rsidP="004A0328">
      <w:pPr>
        <w:rPr>
          <w:rFonts w:ascii="Arial" w:hAnsi="Arial"/>
          <w:szCs w:val="20"/>
          <w:lang w:bidi="ar-SA"/>
        </w:rPr>
      </w:pPr>
    </w:p>
    <w:p w14:paraId="49E7883C" w14:textId="0F207089" w:rsidR="000972DD" w:rsidRDefault="000972DD" w:rsidP="004A0328">
      <w:pPr>
        <w:rPr>
          <w:rFonts w:ascii="Arial" w:hAnsi="Arial"/>
          <w:szCs w:val="20"/>
          <w:lang w:bidi="ar-SA"/>
        </w:rPr>
      </w:pPr>
      <w:r>
        <w:rPr>
          <w:rFonts w:ascii="Arial" w:hAnsi="Arial"/>
          <w:szCs w:val="20"/>
          <w:lang w:bidi="ar-SA"/>
        </w:rPr>
        <w:lastRenderedPageBreak/>
        <w:t>The</w:t>
      </w:r>
      <w:r w:rsidR="001F2D4A">
        <w:rPr>
          <w:rFonts w:ascii="Arial" w:hAnsi="Arial"/>
          <w:szCs w:val="20"/>
          <w:lang w:bidi="ar-SA"/>
        </w:rPr>
        <w:t xml:space="preserve"> values under the heading “Rotation Sums of Squared Loadings” represent the values obtained after the 2 factors have been rotated. Because the rotation process spreads the variances across the factors in a different way than in the unrotated solution, these values are somewhat different than their unrotated counterparts. </w:t>
      </w:r>
    </w:p>
    <w:p w14:paraId="1E91DD7E" w14:textId="77777777" w:rsidR="000972DD" w:rsidRDefault="000972DD" w:rsidP="004A0328">
      <w:pPr>
        <w:rPr>
          <w:rFonts w:ascii="Arial" w:hAnsi="Arial"/>
          <w:szCs w:val="20"/>
          <w:lang w:bidi="ar-SA"/>
        </w:rPr>
      </w:pPr>
    </w:p>
    <w:p w14:paraId="297892BE" w14:textId="16D197AA" w:rsidR="001F2D4A" w:rsidRPr="000972DD" w:rsidRDefault="001F2D4A" w:rsidP="004A0328">
      <w:pPr>
        <w:rPr>
          <w:rFonts w:ascii="Arial" w:hAnsi="Arial"/>
          <w:szCs w:val="20"/>
          <w:lang w:bidi="ar-SA"/>
        </w:rPr>
      </w:pPr>
      <w:r>
        <w:rPr>
          <w:rFonts w:ascii="Arial" w:hAnsi="Arial"/>
          <w:szCs w:val="20"/>
          <w:lang w:bidi="ar-SA"/>
        </w:rPr>
        <w:t>As a final note, the value</w:t>
      </w:r>
      <w:r w:rsidR="00BE5389">
        <w:rPr>
          <w:rFonts w:ascii="Arial" w:hAnsi="Arial"/>
          <w:szCs w:val="20"/>
          <w:lang w:bidi="ar-SA"/>
        </w:rPr>
        <w:t>s under the “total” columns in these last two sets are not eigenvalues, which is why they are not labeled as such. This is because they are calculated from the reduced correlation matrix, as explained on page 327</w:t>
      </w:r>
      <w:r w:rsidR="00EB1857">
        <w:rPr>
          <w:rFonts w:ascii="Arial" w:hAnsi="Arial"/>
          <w:szCs w:val="20"/>
          <w:lang w:bidi="ar-SA"/>
        </w:rPr>
        <w:t xml:space="preserve"> of the text</w:t>
      </w:r>
      <w:r w:rsidR="00BE5389">
        <w:rPr>
          <w:rFonts w:ascii="Arial" w:hAnsi="Arial"/>
          <w:szCs w:val="20"/>
          <w:lang w:bidi="ar-SA"/>
        </w:rPr>
        <w:t>.</w:t>
      </w:r>
      <w:r w:rsidR="000972DD">
        <w:rPr>
          <w:rFonts w:ascii="Arial" w:hAnsi="Arial"/>
          <w:szCs w:val="20"/>
          <w:lang w:bidi="ar-SA"/>
        </w:rPr>
        <w:t xml:space="preserve"> And, as indicated by note </w:t>
      </w:r>
      <w:r w:rsidR="000972DD">
        <w:rPr>
          <w:rFonts w:ascii="Arial" w:hAnsi="Arial"/>
          <w:i/>
          <w:iCs/>
          <w:szCs w:val="20"/>
          <w:lang w:bidi="ar-SA"/>
        </w:rPr>
        <w:t>a</w:t>
      </w:r>
      <w:r w:rsidR="000972DD">
        <w:rPr>
          <w:rFonts w:ascii="Arial" w:hAnsi="Arial"/>
          <w:szCs w:val="20"/>
          <w:lang w:bidi="ar-SA"/>
        </w:rPr>
        <w:t xml:space="preserve"> below the table, the rotation sums of squared loadings cannot be added together to obtain a total. This is because the values obtained from a rotated solution overlap, to some extent, due to the correlation among the factors. The overlapping part of the variance is included in the value of each factor and is thus counted twice. To illustrate, adding together the values of 1.924 and 1.376 for the unrotated solution yields 3.3, whereas adding together the two values for the rotated solution yields a slightly higher value of 3.</w:t>
      </w:r>
      <w:r w:rsidR="006C3BB9">
        <w:rPr>
          <w:rFonts w:ascii="Arial" w:hAnsi="Arial"/>
          <w:szCs w:val="20"/>
          <w:lang w:bidi="ar-SA"/>
        </w:rPr>
        <w:t xml:space="preserve">303. The latter value would be higher if the variables were more highly correlated. However, their correlation is a mere .023. </w:t>
      </w:r>
    </w:p>
    <w:p w14:paraId="220D91B7" w14:textId="7D9BE6CE" w:rsidR="00F4025C" w:rsidRDefault="00F4025C" w:rsidP="004A0328">
      <w:pPr>
        <w:rPr>
          <w:rFonts w:ascii="Arial" w:hAnsi="Arial"/>
          <w:szCs w:val="20"/>
          <w:lang w:bidi="ar-SA"/>
        </w:rPr>
      </w:pPr>
    </w:p>
    <w:p w14:paraId="60F2580F" w14:textId="77777777" w:rsidR="00F4025C" w:rsidRDefault="00F4025C" w:rsidP="004A0328">
      <w:pPr>
        <w:rPr>
          <w:rFonts w:ascii="Arial" w:hAnsi="Arial"/>
          <w:szCs w:val="20"/>
          <w:lang w:bidi="ar-SA"/>
        </w:rPr>
      </w:pPr>
    </w:p>
    <w:p w14:paraId="14E9A901" w14:textId="4307BE03" w:rsidR="009D53CA" w:rsidRDefault="005D3E6C" w:rsidP="004A0328">
      <w:pPr>
        <w:rPr>
          <w:rFonts w:ascii="Arial" w:hAnsi="Arial"/>
          <w:szCs w:val="20"/>
          <w:lang w:bidi="ar-SA"/>
        </w:rPr>
      </w:pPr>
      <w:r>
        <w:rPr>
          <w:rFonts w:ascii="Arial" w:hAnsi="Arial"/>
          <w:noProof/>
          <w:szCs w:val="20"/>
          <w:lang w:bidi="ar-SA"/>
        </w:rPr>
        <mc:AlternateContent>
          <mc:Choice Requires="wps">
            <w:drawing>
              <wp:anchor distT="0" distB="0" distL="114300" distR="114300" simplePos="0" relativeHeight="251667456" behindDoc="0" locked="0" layoutInCell="1" allowOverlap="1" wp14:anchorId="1B1145F8" wp14:editId="078E5CD3">
                <wp:simplePos x="0" y="0"/>
                <wp:positionH relativeFrom="column">
                  <wp:posOffset>5829300</wp:posOffset>
                </wp:positionH>
                <wp:positionV relativeFrom="paragraph">
                  <wp:posOffset>1181100</wp:posOffset>
                </wp:positionV>
                <wp:extent cx="561975" cy="403860"/>
                <wp:effectExtent l="0" t="0" r="28575" b="15240"/>
                <wp:wrapNone/>
                <wp:docPr id="5" name="Rectangle 5"/>
                <wp:cNvGraphicFramePr/>
                <a:graphic xmlns:a="http://schemas.openxmlformats.org/drawingml/2006/main">
                  <a:graphicData uri="http://schemas.microsoft.com/office/word/2010/wordprocessingShape">
                    <wps:wsp>
                      <wps:cNvSpPr/>
                      <wps:spPr>
                        <a:xfrm>
                          <a:off x="0" y="0"/>
                          <a:ext cx="561975" cy="40386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43B77C1" id="Rectangle 5" o:spid="_x0000_s1026" style="position:absolute;margin-left:459pt;margin-top:93pt;width:44.25pt;height:3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" filled="f" strokecolor="red" strokeweight="1.5pt"/>
            </w:pict>
          </mc:Fallback>
        </mc:AlternateContent>
      </w:r>
      <w:r>
        <w:rPr>
          <w:rFonts w:ascii="Arial" w:hAnsi="Arial"/>
          <w:noProof/>
          <w:szCs w:val="20"/>
          <w:lang w:bidi="ar-SA"/>
        </w:rPr>
        <mc:AlternateContent>
          <mc:Choice Requires="wps">
            <w:drawing>
              <wp:anchor distT="0" distB="0" distL="114300" distR="114300" simplePos="0" relativeHeight="251665408" behindDoc="0" locked="0" layoutInCell="1" allowOverlap="1" wp14:anchorId="40FE22F0" wp14:editId="360CAB7C">
                <wp:simplePos x="0" y="0"/>
                <wp:positionH relativeFrom="column">
                  <wp:posOffset>2987040</wp:posOffset>
                </wp:positionH>
                <wp:positionV relativeFrom="paragraph">
                  <wp:posOffset>1165860</wp:posOffset>
                </wp:positionV>
                <wp:extent cx="2522220" cy="403860"/>
                <wp:effectExtent l="0" t="0" r="11430" b="15240"/>
                <wp:wrapNone/>
                <wp:docPr id="4" name="Rectangle 4"/>
                <wp:cNvGraphicFramePr/>
                <a:graphic xmlns:a="http://schemas.openxmlformats.org/drawingml/2006/main">
                  <a:graphicData uri="http://schemas.microsoft.com/office/word/2010/wordprocessingShape">
                    <wps:wsp>
                      <wps:cNvSpPr/>
                      <wps:spPr>
                        <a:xfrm>
                          <a:off x="0" y="0"/>
                          <a:ext cx="2522220" cy="40386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ABA35E" id="Rectangle 4" o:spid="_x0000_s1026" style="position:absolute;margin-left:235.2pt;margin-top:91.8pt;width:198.6pt;height:31.8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" filled="f" strokecolor="red" strokeweight="1.5pt"/>
            </w:pict>
          </mc:Fallback>
        </mc:AlternateContent>
      </w:r>
      <w:r w:rsidR="009D53CA">
        <w:rPr>
          <w:rFonts w:ascii="Arial" w:hAnsi="Arial"/>
          <w:noProof/>
          <w:szCs w:val="20"/>
          <w:lang w:bidi="ar-SA"/>
        </w:rPr>
        <w:drawing>
          <wp:inline distT="0" distB="0" distL="0" distR="0" wp14:anchorId="5A6E199B" wp14:editId="2B5033F2">
            <wp:extent cx="6505575" cy="34956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05575" cy="3495675"/>
                    </a:xfrm>
                    <a:prstGeom prst="rect">
                      <a:avLst/>
                    </a:prstGeom>
                    <a:noFill/>
                  </pic:spPr>
                </pic:pic>
              </a:graphicData>
            </a:graphic>
          </wp:inline>
        </w:drawing>
      </w:r>
    </w:p>
    <w:p w14:paraId="6E3FE7BC" w14:textId="24AA1374" w:rsidR="00F1273A" w:rsidRDefault="00F1273A" w:rsidP="004A0328">
      <w:pPr>
        <w:rPr>
          <w:rFonts w:ascii="Arial" w:hAnsi="Arial"/>
          <w:szCs w:val="20"/>
          <w:lang w:bidi="ar-SA"/>
        </w:rPr>
      </w:pPr>
    </w:p>
    <w:p w14:paraId="2BB9223B" w14:textId="181245B5" w:rsidR="00F1273A" w:rsidRDefault="00F1273A" w:rsidP="004A0328">
      <w:pPr>
        <w:rPr>
          <w:rFonts w:ascii="Arial" w:hAnsi="Arial"/>
          <w:szCs w:val="20"/>
          <w:lang w:bidi="ar-SA"/>
        </w:rPr>
      </w:pPr>
      <w:r>
        <w:rPr>
          <w:rFonts w:ascii="Arial" w:hAnsi="Arial"/>
          <w:szCs w:val="20"/>
          <w:lang w:bidi="ar-SA"/>
        </w:rPr>
        <w:t>The scree plot is shown below:</w:t>
      </w:r>
    </w:p>
    <w:p w14:paraId="1008F9F6" w14:textId="77777777" w:rsidR="00F1273A" w:rsidRDefault="00F1273A" w:rsidP="004A0328">
      <w:pPr>
        <w:rPr>
          <w:rFonts w:ascii="Arial" w:hAnsi="Arial"/>
          <w:szCs w:val="20"/>
          <w:lang w:bidi="ar-SA"/>
        </w:rPr>
      </w:pPr>
    </w:p>
    <w:p w14:paraId="2B44D202" w14:textId="0AA677C1" w:rsidR="00F1273A" w:rsidRDefault="00F1273A" w:rsidP="00F1273A">
      <w:pPr>
        <w:ind w:left="-270"/>
        <w:rPr>
          <w:rFonts w:ascii="Arial" w:hAnsi="Arial"/>
          <w:szCs w:val="20"/>
          <w:lang w:bidi="ar-SA"/>
        </w:rPr>
      </w:pPr>
      <w:r>
        <w:rPr>
          <w:rFonts w:ascii="Arial" w:hAnsi="Arial"/>
          <w:noProof/>
          <w:szCs w:val="20"/>
          <w:lang w:bidi="ar-SA"/>
        </w:rPr>
        <w:lastRenderedPageBreak/>
        <mc:AlternateContent>
          <mc:Choice Requires="wps">
            <w:drawing>
              <wp:anchor distT="0" distB="0" distL="114300" distR="114300" simplePos="0" relativeHeight="251659264" behindDoc="0" locked="0" layoutInCell="1" allowOverlap="1" wp14:anchorId="2F4CCED4" wp14:editId="7E4A8F0B">
                <wp:simplePos x="0" y="0"/>
                <wp:positionH relativeFrom="column">
                  <wp:posOffset>2240280</wp:posOffset>
                </wp:positionH>
                <wp:positionV relativeFrom="paragraph">
                  <wp:posOffset>2461260</wp:posOffset>
                </wp:positionV>
                <wp:extent cx="3528060" cy="525780"/>
                <wp:effectExtent l="0" t="0" r="34290" b="26670"/>
                <wp:wrapNone/>
                <wp:docPr id="23" name="Straight Connector 23"/>
                <wp:cNvGraphicFramePr/>
                <a:graphic xmlns:a="http://schemas.openxmlformats.org/drawingml/2006/main">
                  <a:graphicData uri="http://schemas.microsoft.com/office/word/2010/wordprocessingShape">
                    <wps:wsp>
                      <wps:cNvCnPr/>
                      <wps:spPr>
                        <a:xfrm>
                          <a:off x="0" y="0"/>
                          <a:ext cx="3528060" cy="525780"/>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79626EB" id="Straight Connector 2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4pt,193.8pt" to="454.2pt,2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" strokecolor="black [3213]" strokeweight="1pt">
                <v:stroke dashstyle="dash" joinstyle="miter"/>
              </v:line>
            </w:pict>
          </mc:Fallback>
        </mc:AlternateContent>
      </w:r>
      <w:r>
        <w:rPr>
          <w:rFonts w:ascii="Arial" w:hAnsi="Arial"/>
          <w:noProof/>
          <w:szCs w:val="20"/>
          <w:lang w:bidi="ar-SA"/>
        </w:rPr>
        <w:drawing>
          <wp:inline distT="0" distB="0" distL="0" distR="0" wp14:anchorId="4CCA7457" wp14:editId="73BF970A">
            <wp:extent cx="6617970" cy="390568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38655" cy="3917894"/>
                    </a:xfrm>
                    <a:prstGeom prst="rect">
                      <a:avLst/>
                    </a:prstGeom>
                    <a:noFill/>
                  </pic:spPr>
                </pic:pic>
              </a:graphicData>
            </a:graphic>
          </wp:inline>
        </w:drawing>
      </w:r>
    </w:p>
    <w:p w14:paraId="5610D9D5" w14:textId="5818427D" w:rsidR="00F1273A" w:rsidRDefault="00F1273A" w:rsidP="004A0328">
      <w:pPr>
        <w:rPr>
          <w:rFonts w:ascii="Arial" w:hAnsi="Arial"/>
          <w:noProof/>
          <w:szCs w:val="20"/>
          <w:lang w:bidi="ar-SA"/>
        </w:rPr>
      </w:pPr>
    </w:p>
    <w:p w14:paraId="612E0D3D" w14:textId="01B4065D" w:rsidR="00D448E9" w:rsidRDefault="00F1273A" w:rsidP="004A0328">
      <w:pPr>
        <w:rPr>
          <w:rFonts w:ascii="Arial" w:hAnsi="Arial"/>
          <w:noProof/>
          <w:szCs w:val="20"/>
          <w:lang w:bidi="ar-SA"/>
        </w:rPr>
      </w:pPr>
      <w:bookmarkStart w:id="1" w:name="_Hlk46825884"/>
      <w:r>
        <w:rPr>
          <w:rFonts w:ascii="Arial" w:hAnsi="Arial"/>
          <w:noProof/>
          <w:szCs w:val="20"/>
          <w:lang w:bidi="ar-SA"/>
        </w:rPr>
        <w:t xml:space="preserve">The number of factors is determined as the number before the line </w:t>
      </w:r>
      <w:r w:rsidR="004163A2">
        <w:rPr>
          <w:rFonts w:ascii="Arial" w:hAnsi="Arial"/>
          <w:noProof/>
          <w:szCs w:val="20"/>
          <w:lang w:bidi="ar-SA"/>
        </w:rPr>
        <w:t>based on the</w:t>
      </w:r>
      <w:r>
        <w:rPr>
          <w:rFonts w:ascii="Arial" w:hAnsi="Arial"/>
          <w:noProof/>
          <w:szCs w:val="20"/>
          <w:lang w:bidi="ar-SA"/>
        </w:rPr>
        <w:t xml:space="preserve"> eigenvalues levels off to become relatively straight. I have superimposed a dashed straight line along the eigenvalue line beginning at factor 3. Although the dots representing factors 3 – 9 do not fall directly on the straight line, they are fairly close. However, we may wish to examine a 3 factor solution.</w:t>
      </w:r>
    </w:p>
    <w:p w14:paraId="375C7734" w14:textId="181EFF7E" w:rsidR="00D448E9" w:rsidRDefault="00D448E9" w:rsidP="004A0328">
      <w:pPr>
        <w:rPr>
          <w:rFonts w:ascii="Arial" w:hAnsi="Arial"/>
          <w:noProof/>
          <w:szCs w:val="20"/>
          <w:lang w:bidi="ar-SA"/>
        </w:rPr>
      </w:pPr>
    </w:p>
    <w:p w14:paraId="66357CB3" w14:textId="7264DAB3" w:rsidR="003B4451" w:rsidRDefault="003B4451" w:rsidP="004A0328">
      <w:pPr>
        <w:rPr>
          <w:rFonts w:ascii="Arial" w:hAnsi="Arial"/>
          <w:noProof/>
          <w:szCs w:val="20"/>
          <w:lang w:bidi="ar-SA"/>
        </w:rPr>
      </w:pPr>
      <w:r>
        <w:rPr>
          <w:rFonts w:ascii="Arial" w:hAnsi="Arial"/>
          <w:noProof/>
          <w:szCs w:val="20"/>
          <w:lang w:bidi="ar-SA"/>
        </w:rPr>
        <w:t>One way of determining whether the correct number of factors has been extracted is to examine a matrix of residual correlations. These residuals are the difference</w:t>
      </w:r>
      <w:r w:rsidR="00EB1857">
        <w:rPr>
          <w:rFonts w:ascii="Arial" w:hAnsi="Arial"/>
          <w:noProof/>
          <w:szCs w:val="20"/>
          <w:lang w:bidi="ar-SA"/>
        </w:rPr>
        <w:t>s</w:t>
      </w:r>
      <w:r>
        <w:rPr>
          <w:rFonts w:ascii="Arial" w:hAnsi="Arial"/>
          <w:noProof/>
          <w:szCs w:val="20"/>
          <w:lang w:bidi="ar-SA"/>
        </w:rPr>
        <w:t xml:space="preserve"> between the observed, or actual, correlations and the correlations reproduced from the factor model (see pp.305-306 in the text for an explanation of the calculations for reproduced </w:t>
      </w:r>
    </w:p>
    <w:p w14:paraId="783C3313" w14:textId="427F8D09" w:rsidR="003B4451" w:rsidRDefault="003B4451" w:rsidP="004A0328">
      <w:pPr>
        <w:rPr>
          <w:rFonts w:ascii="Arial" w:hAnsi="Arial"/>
          <w:noProof/>
          <w:szCs w:val="20"/>
          <w:lang w:bidi="ar-SA"/>
        </w:rPr>
      </w:pPr>
      <w:r>
        <w:rPr>
          <w:rFonts w:ascii="Arial" w:hAnsi="Arial"/>
          <w:noProof/>
          <w:szCs w:val="20"/>
          <w:lang w:bidi="ar-SA"/>
        </w:rPr>
        <w:t>correlations).</w:t>
      </w:r>
    </w:p>
    <w:p w14:paraId="1B5BF587" w14:textId="2226F8B9" w:rsidR="009E14EC" w:rsidRDefault="005A4D64" w:rsidP="004A0328">
      <w:pPr>
        <w:rPr>
          <w:rFonts w:ascii="Arial" w:hAnsi="Arial"/>
          <w:noProof/>
          <w:szCs w:val="20"/>
          <w:lang w:bidi="ar-SA"/>
        </w:rPr>
      </w:pPr>
      <w:r>
        <w:rPr>
          <w:rFonts w:ascii="Arial" w:hAnsi="Arial"/>
          <w:noProof/>
          <w:szCs w:val="20"/>
          <w:lang w:bidi="ar-SA"/>
        </w:rPr>
        <w:br/>
        <w:t xml:space="preserve">If the number of factors extracted is incorrect, the factor model (in our example, a 2-factor model) will not be able to reproduce all the correlations sufficiently, and there will be some large residuals. In SPSS, the number of residual correlations greater than .05 is printed below the table. </w:t>
      </w:r>
    </w:p>
    <w:p w14:paraId="06F7CB08" w14:textId="77777777" w:rsidR="009E14EC" w:rsidRDefault="009E14EC" w:rsidP="004A0328">
      <w:pPr>
        <w:rPr>
          <w:rFonts w:ascii="Arial" w:hAnsi="Arial"/>
          <w:noProof/>
          <w:szCs w:val="20"/>
          <w:lang w:bidi="ar-SA"/>
        </w:rPr>
      </w:pPr>
    </w:p>
    <w:p w14:paraId="32526464" w14:textId="6B349D83" w:rsidR="005A4D64" w:rsidRDefault="005A4D64" w:rsidP="004A0328">
      <w:pPr>
        <w:rPr>
          <w:rFonts w:ascii="Arial" w:hAnsi="Arial"/>
          <w:noProof/>
          <w:szCs w:val="20"/>
          <w:lang w:bidi="ar-SA"/>
        </w:rPr>
      </w:pPr>
      <w:r>
        <w:rPr>
          <w:rFonts w:ascii="Arial" w:hAnsi="Arial"/>
          <w:noProof/>
          <w:szCs w:val="20"/>
          <w:lang w:bidi="ar-SA"/>
        </w:rPr>
        <w:t>Some researchers use</w:t>
      </w:r>
      <w:r w:rsidR="00114AF2">
        <w:rPr>
          <w:rFonts w:ascii="Arial" w:hAnsi="Arial"/>
          <w:noProof/>
          <w:szCs w:val="20"/>
          <w:lang w:bidi="ar-SA"/>
        </w:rPr>
        <w:t xml:space="preserve"> rough</w:t>
      </w:r>
      <w:r>
        <w:rPr>
          <w:rFonts w:ascii="Arial" w:hAnsi="Arial"/>
          <w:noProof/>
          <w:szCs w:val="20"/>
          <w:lang w:bidi="ar-SA"/>
        </w:rPr>
        <w:t xml:space="preserve"> rule</w:t>
      </w:r>
      <w:r w:rsidR="00114AF2">
        <w:rPr>
          <w:rFonts w:ascii="Arial" w:hAnsi="Arial"/>
          <w:noProof/>
          <w:szCs w:val="20"/>
          <w:lang w:bidi="ar-SA"/>
        </w:rPr>
        <w:t>s</w:t>
      </w:r>
      <w:r>
        <w:rPr>
          <w:rFonts w:ascii="Arial" w:hAnsi="Arial"/>
          <w:noProof/>
          <w:szCs w:val="20"/>
          <w:lang w:bidi="ar-SA"/>
        </w:rPr>
        <w:t xml:space="preserve"> of thumb</w:t>
      </w:r>
      <w:r w:rsidR="00114AF2">
        <w:rPr>
          <w:rFonts w:ascii="Arial" w:hAnsi="Arial"/>
          <w:noProof/>
          <w:szCs w:val="20"/>
          <w:lang w:bidi="ar-SA"/>
        </w:rPr>
        <w:t xml:space="preserve"> based on residual correlations to assess whether the number of factors is </w:t>
      </w:r>
      <w:r w:rsidR="009E14EC">
        <w:rPr>
          <w:rFonts w:ascii="Arial" w:hAnsi="Arial"/>
          <w:noProof/>
          <w:szCs w:val="20"/>
          <w:lang w:bidi="ar-SA"/>
        </w:rPr>
        <w:t>adequate. For example, if</w:t>
      </w:r>
      <w:r>
        <w:rPr>
          <w:rFonts w:ascii="Arial" w:hAnsi="Arial"/>
          <w:noProof/>
          <w:szCs w:val="20"/>
          <w:lang w:bidi="ar-SA"/>
        </w:rPr>
        <w:t xml:space="preserve"> no more than 10% of the residuals correlations are greater than .05, the number of factors </w:t>
      </w:r>
      <w:r w:rsidR="009E14EC">
        <w:rPr>
          <w:rFonts w:ascii="Arial" w:hAnsi="Arial"/>
          <w:noProof/>
          <w:szCs w:val="20"/>
          <w:lang w:bidi="ar-SA"/>
        </w:rPr>
        <w:t xml:space="preserve">may be considered </w:t>
      </w:r>
      <w:r>
        <w:rPr>
          <w:rFonts w:ascii="Arial" w:hAnsi="Arial"/>
          <w:noProof/>
          <w:szCs w:val="20"/>
          <w:lang w:bidi="ar-SA"/>
        </w:rPr>
        <w:t>adequate.</w:t>
      </w:r>
    </w:p>
    <w:p w14:paraId="5C8B9FDA" w14:textId="7380525F" w:rsidR="009E14EC" w:rsidRDefault="009E14EC" w:rsidP="004A0328">
      <w:pPr>
        <w:rPr>
          <w:rFonts w:ascii="Arial" w:hAnsi="Arial"/>
          <w:noProof/>
          <w:szCs w:val="20"/>
          <w:lang w:bidi="ar-SA"/>
        </w:rPr>
      </w:pPr>
    </w:p>
    <w:p w14:paraId="1CE50119" w14:textId="2E46DDF3" w:rsidR="009E14EC" w:rsidRDefault="009E14EC" w:rsidP="004A0328">
      <w:pPr>
        <w:rPr>
          <w:rFonts w:ascii="Arial" w:hAnsi="Arial"/>
          <w:noProof/>
          <w:szCs w:val="20"/>
          <w:lang w:bidi="ar-SA"/>
        </w:rPr>
      </w:pPr>
      <w:r>
        <w:rPr>
          <w:rFonts w:ascii="Arial" w:hAnsi="Arial"/>
          <w:noProof/>
          <w:szCs w:val="20"/>
          <w:lang w:bidi="ar-SA"/>
        </w:rPr>
        <w:t xml:space="preserve">A more useful way to use the residual correlations to assess model fit is to examine the variable pairs with large residuals in an attempt to determine why the model was unable to </w:t>
      </w:r>
      <w:r>
        <w:rPr>
          <w:rFonts w:ascii="Arial" w:hAnsi="Arial"/>
          <w:noProof/>
          <w:szCs w:val="20"/>
          <w:lang w:bidi="ar-SA"/>
        </w:rPr>
        <w:lastRenderedPageBreak/>
        <w:t>account for the observed correlation. Examples of this process are provided in Chapter 13 for confirmatory factor analysis, and the same can be done for exploratory factor analyses.</w:t>
      </w:r>
    </w:p>
    <w:p w14:paraId="1F618F07" w14:textId="77777777" w:rsidR="003B4451" w:rsidRDefault="003B4451" w:rsidP="004A0328">
      <w:pPr>
        <w:rPr>
          <w:rFonts w:ascii="Arial" w:hAnsi="Arial"/>
          <w:noProof/>
          <w:szCs w:val="20"/>
          <w:lang w:bidi="ar-SA"/>
        </w:rPr>
      </w:pPr>
    </w:p>
    <w:p w14:paraId="200E99BD" w14:textId="16DF7BA1" w:rsidR="00E430E9" w:rsidRDefault="003B4451" w:rsidP="004A0328">
      <w:pPr>
        <w:rPr>
          <w:rFonts w:ascii="Arial" w:hAnsi="Arial"/>
          <w:noProof/>
          <w:szCs w:val="20"/>
          <w:lang w:bidi="ar-SA"/>
        </w:rPr>
      </w:pPr>
      <w:r>
        <w:rPr>
          <w:rFonts w:ascii="Arial" w:hAnsi="Arial"/>
          <w:noProof/>
          <w:szCs w:val="20"/>
          <w:lang w:bidi="ar-SA"/>
        </w:rPr>
        <w:t xml:space="preserve">The reproduced correlations are shown in the top half of the table below and residual correlations are </w:t>
      </w:r>
      <w:r w:rsidR="00EB1857">
        <w:rPr>
          <w:rFonts w:ascii="Arial" w:hAnsi="Arial"/>
          <w:noProof/>
          <w:szCs w:val="20"/>
          <w:lang w:bidi="ar-SA"/>
        </w:rPr>
        <w:t>i</w:t>
      </w:r>
      <w:r>
        <w:rPr>
          <w:rFonts w:ascii="Arial" w:hAnsi="Arial"/>
          <w:noProof/>
          <w:szCs w:val="20"/>
          <w:lang w:bidi="ar-SA"/>
        </w:rPr>
        <w:t xml:space="preserve">n the bottom half. To take an example, consider the correlation between the variables ALONE and BORING. </w:t>
      </w:r>
    </w:p>
    <w:p w14:paraId="2AFD4BBB" w14:textId="77777777" w:rsidR="00E430E9" w:rsidRDefault="00E430E9" w:rsidP="004A0328">
      <w:pPr>
        <w:rPr>
          <w:rFonts w:ascii="Arial" w:hAnsi="Arial"/>
          <w:noProof/>
          <w:szCs w:val="20"/>
          <w:lang w:bidi="ar-SA"/>
        </w:rPr>
      </w:pPr>
    </w:p>
    <w:p w14:paraId="3E6DF9D9" w14:textId="5F903C91" w:rsidR="00E430E9" w:rsidRDefault="003B4451" w:rsidP="004A0328">
      <w:pPr>
        <w:rPr>
          <w:rFonts w:ascii="Arial" w:hAnsi="Arial"/>
          <w:noProof/>
          <w:szCs w:val="20"/>
          <w:lang w:bidi="ar-SA"/>
        </w:rPr>
      </w:pPr>
      <w:r>
        <w:rPr>
          <w:rFonts w:ascii="Arial" w:hAnsi="Arial"/>
          <w:noProof/>
          <w:szCs w:val="20"/>
          <w:lang w:bidi="ar-SA"/>
        </w:rPr>
        <w:t xml:space="preserve">From the correlation matrix shown previously, we know that the observed correlation between the two is .252. </w:t>
      </w:r>
    </w:p>
    <w:p w14:paraId="3B705F8B" w14:textId="77777777" w:rsidR="00DF412B" w:rsidRDefault="00DF412B" w:rsidP="004A0328">
      <w:pPr>
        <w:rPr>
          <w:rFonts w:ascii="Arial" w:hAnsi="Arial"/>
          <w:noProof/>
          <w:szCs w:val="20"/>
          <w:lang w:bidi="ar-SA"/>
        </w:rPr>
      </w:pPr>
    </w:p>
    <w:p w14:paraId="36E9506F" w14:textId="1C16BF25" w:rsidR="003B4451" w:rsidRDefault="003B4451" w:rsidP="004A0328">
      <w:pPr>
        <w:rPr>
          <w:rFonts w:ascii="Arial" w:hAnsi="Arial"/>
          <w:noProof/>
          <w:szCs w:val="20"/>
          <w:lang w:bidi="ar-SA"/>
        </w:rPr>
      </w:pPr>
      <w:r>
        <w:rPr>
          <w:rFonts w:ascii="Arial" w:hAnsi="Arial"/>
          <w:noProof/>
          <w:szCs w:val="20"/>
          <w:lang w:bidi="ar-SA"/>
        </w:rPr>
        <w:t>The reproduced correlation is .185, so the actual correlation has been underestimated by .252-.185 = .067</w:t>
      </w:r>
      <w:r w:rsidR="00E430E9">
        <w:rPr>
          <w:rFonts w:ascii="Arial" w:hAnsi="Arial"/>
          <w:noProof/>
          <w:szCs w:val="20"/>
          <w:lang w:bidi="ar-SA"/>
        </w:rPr>
        <w:t xml:space="preserve"> (note that the value for the reproduced correlation is slightly different: this is because the actual calculations are carried out to more decimal places than those shown in the table). </w:t>
      </w:r>
    </w:p>
    <w:p w14:paraId="7B29BA13" w14:textId="6FBD7297" w:rsidR="003B4451" w:rsidRDefault="003B4451" w:rsidP="004A0328">
      <w:pPr>
        <w:rPr>
          <w:rFonts w:ascii="Arial" w:hAnsi="Arial"/>
          <w:noProof/>
          <w:szCs w:val="20"/>
          <w:lang w:bidi="ar-SA"/>
        </w:rPr>
      </w:pPr>
    </w:p>
    <w:p w14:paraId="51E1F75A" w14:textId="5069FD38" w:rsidR="009E14EC" w:rsidRDefault="009E14EC" w:rsidP="004A0328">
      <w:pPr>
        <w:rPr>
          <w:rFonts w:ascii="Arial" w:hAnsi="Arial"/>
          <w:noProof/>
          <w:szCs w:val="20"/>
          <w:lang w:bidi="ar-SA"/>
        </w:rPr>
      </w:pPr>
      <w:r>
        <w:rPr>
          <w:rFonts w:ascii="Arial" w:hAnsi="Arial"/>
          <w:noProof/>
          <w:szCs w:val="20"/>
          <w:lang w:bidi="ar-SA"/>
        </w:rPr>
        <w:t>Overall, the residual correlations for the 2-factor model are quite small, indicating 2 factors are probably sufficient.</w:t>
      </w:r>
    </w:p>
    <w:p w14:paraId="0D24296F" w14:textId="77777777" w:rsidR="00EB1857" w:rsidRDefault="00EB1857" w:rsidP="004A0328">
      <w:pPr>
        <w:rPr>
          <w:rFonts w:ascii="Arial" w:hAnsi="Arial"/>
          <w:noProof/>
          <w:szCs w:val="20"/>
          <w:lang w:bidi="ar-SA"/>
        </w:rPr>
      </w:pPr>
    </w:p>
    <w:bookmarkEnd w:id="1"/>
    <w:p w14:paraId="12A1F69C" w14:textId="148C190B" w:rsidR="003B4451" w:rsidRDefault="005D3E6C" w:rsidP="004A0328">
      <w:pPr>
        <w:rPr>
          <w:rFonts w:ascii="Arial" w:hAnsi="Arial"/>
          <w:noProof/>
          <w:szCs w:val="20"/>
          <w:lang w:bidi="ar-SA"/>
        </w:rPr>
      </w:pPr>
      <w:r>
        <w:rPr>
          <w:rFonts w:ascii="Arial" w:hAnsi="Arial"/>
          <w:noProof/>
          <w:szCs w:val="20"/>
          <w:lang w:bidi="ar-SA"/>
        </w:rPr>
        <mc:AlternateContent>
          <mc:Choice Requires="wps">
            <w:drawing>
              <wp:anchor distT="0" distB="0" distL="114300" distR="114300" simplePos="0" relativeHeight="251662336" behindDoc="0" locked="0" layoutInCell="1" allowOverlap="1" wp14:anchorId="2D1CEC44" wp14:editId="2CA1EB43">
                <wp:simplePos x="0" y="0"/>
                <wp:positionH relativeFrom="column">
                  <wp:posOffset>1744980</wp:posOffset>
                </wp:positionH>
                <wp:positionV relativeFrom="paragraph">
                  <wp:posOffset>2263140</wp:posOffset>
                </wp:positionV>
                <wp:extent cx="472440" cy="175260"/>
                <wp:effectExtent l="0" t="0" r="22860" b="15240"/>
                <wp:wrapNone/>
                <wp:docPr id="38" name="Rectangle 38"/>
                <wp:cNvGraphicFramePr/>
                <a:graphic xmlns:a="http://schemas.openxmlformats.org/drawingml/2006/main">
                  <a:graphicData uri="http://schemas.microsoft.com/office/word/2010/wordprocessingShape">
                    <wps:wsp>
                      <wps:cNvSpPr/>
                      <wps:spPr>
                        <a:xfrm>
                          <a:off x="0" y="0"/>
                          <a:ext cx="472440" cy="17526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9D53242" id="Rectangle 38" o:spid="_x0000_s1026" style="position:absolute;margin-left:137.4pt;margin-top:178.2pt;width:37.2pt;height:13.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" filled="f" strokecolor="red" strokeweight="1.5pt"/>
            </w:pict>
          </mc:Fallback>
        </mc:AlternateContent>
      </w:r>
      <w:r>
        <w:rPr>
          <w:rFonts w:ascii="Arial" w:hAnsi="Arial"/>
          <w:noProof/>
          <w:szCs w:val="20"/>
          <w:lang w:bidi="ar-SA"/>
        </w:rPr>
        <mc:AlternateContent>
          <mc:Choice Requires="wps">
            <w:drawing>
              <wp:anchor distT="0" distB="0" distL="114300" distR="114300" simplePos="0" relativeHeight="251660288" behindDoc="0" locked="0" layoutInCell="1" allowOverlap="1" wp14:anchorId="7397D777" wp14:editId="1732680B">
                <wp:simplePos x="0" y="0"/>
                <wp:positionH relativeFrom="column">
                  <wp:posOffset>1744980</wp:posOffset>
                </wp:positionH>
                <wp:positionV relativeFrom="paragraph">
                  <wp:posOffset>739140</wp:posOffset>
                </wp:positionV>
                <wp:extent cx="472440" cy="167640"/>
                <wp:effectExtent l="0" t="0" r="22860" b="22860"/>
                <wp:wrapNone/>
                <wp:docPr id="32" name="Rectangle 32"/>
                <wp:cNvGraphicFramePr/>
                <a:graphic xmlns:a="http://schemas.openxmlformats.org/drawingml/2006/main">
                  <a:graphicData uri="http://schemas.microsoft.com/office/word/2010/wordprocessingShape">
                    <wps:wsp>
                      <wps:cNvSpPr/>
                      <wps:spPr>
                        <a:xfrm>
                          <a:off x="0" y="0"/>
                          <a:ext cx="472440" cy="16764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3B8E312" id="Rectangle 32" o:spid="_x0000_s1026" style="position:absolute;margin-left:137.4pt;margin-top:58.2pt;width:37.2pt;height:13.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" filled="f" strokecolor="red" strokeweight="1.5pt"/>
            </w:pict>
          </mc:Fallback>
        </mc:AlternateContent>
      </w:r>
      <w:r w:rsidR="003B4451">
        <w:rPr>
          <w:rFonts w:ascii="Arial" w:hAnsi="Arial"/>
          <w:noProof/>
          <w:szCs w:val="20"/>
          <w:lang w:bidi="ar-SA"/>
        </w:rPr>
        <w:drawing>
          <wp:inline distT="0" distB="0" distL="0" distR="0" wp14:anchorId="113E3E59" wp14:editId="655374F3">
            <wp:extent cx="6364605" cy="4006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80701" cy="4016131"/>
                    </a:xfrm>
                    <a:prstGeom prst="rect">
                      <a:avLst/>
                    </a:prstGeom>
                    <a:noFill/>
                  </pic:spPr>
                </pic:pic>
              </a:graphicData>
            </a:graphic>
          </wp:inline>
        </w:drawing>
      </w:r>
    </w:p>
    <w:p w14:paraId="4C810975" w14:textId="00A9CA6D" w:rsidR="00D448E9" w:rsidRDefault="00F1273A" w:rsidP="004A0328">
      <w:pPr>
        <w:rPr>
          <w:rFonts w:ascii="Arial" w:hAnsi="Arial"/>
          <w:noProof/>
          <w:szCs w:val="20"/>
          <w:lang w:bidi="ar-SA"/>
        </w:rPr>
      </w:pPr>
      <w:r>
        <w:rPr>
          <w:rFonts w:ascii="Arial" w:hAnsi="Arial"/>
          <w:noProof/>
          <w:szCs w:val="20"/>
          <w:lang w:bidi="ar-SA"/>
        </w:rPr>
        <w:t xml:space="preserve"> </w:t>
      </w:r>
    </w:p>
    <w:p w14:paraId="0CC774AB" w14:textId="485BE57E" w:rsidR="009E14EC" w:rsidRDefault="009E14EC" w:rsidP="004A0328">
      <w:pPr>
        <w:rPr>
          <w:rFonts w:ascii="Arial" w:hAnsi="Arial"/>
          <w:noProof/>
          <w:szCs w:val="20"/>
          <w:lang w:bidi="ar-SA"/>
        </w:rPr>
      </w:pPr>
      <w:r>
        <w:rPr>
          <w:rFonts w:ascii="Arial" w:hAnsi="Arial"/>
          <w:noProof/>
          <w:szCs w:val="20"/>
          <w:lang w:bidi="ar-SA"/>
        </w:rPr>
        <w:t xml:space="preserve">The pattern and structure matrices are shown next. Values in the pattern matrix are the correlations </w:t>
      </w:r>
      <w:r w:rsidR="005B1952">
        <w:rPr>
          <w:rFonts w:ascii="Arial" w:hAnsi="Arial"/>
          <w:noProof/>
          <w:szCs w:val="20"/>
          <w:lang w:bidi="ar-SA"/>
        </w:rPr>
        <w:t>of the variables with each factor, holding constant or partialing out all other factors. For example, the pattern loading of NOINTRST with factor 1 its correlation with factor 1, holding constan</w:t>
      </w:r>
      <w:r w:rsidR="005D3E6C">
        <w:rPr>
          <w:rFonts w:ascii="Arial" w:hAnsi="Arial"/>
          <w:noProof/>
          <w:szCs w:val="20"/>
          <w:lang w:bidi="ar-SA"/>
        </w:rPr>
        <w:t>t</w:t>
      </w:r>
      <w:r w:rsidR="005B1952">
        <w:rPr>
          <w:rFonts w:ascii="Arial" w:hAnsi="Arial"/>
          <w:noProof/>
          <w:szCs w:val="20"/>
          <w:lang w:bidi="ar-SA"/>
        </w:rPr>
        <w:t xml:space="preserve"> its correlation with factor 2.</w:t>
      </w:r>
    </w:p>
    <w:p w14:paraId="35BBA38E" w14:textId="2C0FF274" w:rsidR="00F1273A" w:rsidRDefault="005D3E6C" w:rsidP="004A0328">
      <w:pPr>
        <w:rPr>
          <w:rFonts w:ascii="Arial" w:hAnsi="Arial"/>
          <w:szCs w:val="20"/>
          <w:lang w:bidi="ar-SA"/>
        </w:rPr>
      </w:pPr>
      <w:r>
        <w:rPr>
          <w:rFonts w:ascii="Arial" w:hAnsi="Arial"/>
          <w:noProof/>
          <w:szCs w:val="20"/>
          <w:lang w:bidi="ar-SA"/>
        </w:rPr>
        <w:lastRenderedPageBreak/>
        <mc:AlternateContent>
          <mc:Choice Requires="wps">
            <w:drawing>
              <wp:anchor distT="0" distB="0" distL="114300" distR="114300" simplePos="0" relativeHeight="251668480" behindDoc="0" locked="0" layoutInCell="1" allowOverlap="1" wp14:anchorId="7AD51A4A" wp14:editId="36DF45A0">
                <wp:simplePos x="0" y="0"/>
                <wp:positionH relativeFrom="column">
                  <wp:posOffset>838200</wp:posOffset>
                </wp:positionH>
                <wp:positionV relativeFrom="paragraph">
                  <wp:posOffset>647700</wp:posOffset>
                </wp:positionV>
                <wp:extent cx="434340" cy="1676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434340" cy="16764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67F1F31" id="Rectangle 6" o:spid="_x0000_s1026" style="position:absolute;margin-left:66pt;margin-top:51pt;width:34.2pt;height:13.2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" filled="f" strokecolor="red" strokeweight="1.5pt"/>
            </w:pict>
          </mc:Fallback>
        </mc:AlternateContent>
      </w:r>
      <w:r w:rsidR="00D448E9">
        <w:rPr>
          <w:rFonts w:ascii="Arial" w:hAnsi="Arial"/>
          <w:noProof/>
          <w:szCs w:val="20"/>
          <w:lang w:bidi="ar-SA"/>
        </w:rPr>
        <w:drawing>
          <wp:inline distT="0" distB="0" distL="0" distR="0" wp14:anchorId="075AD043" wp14:editId="504DAB6F">
            <wp:extent cx="1912620" cy="319048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27613" cy="3215495"/>
                    </a:xfrm>
                    <a:prstGeom prst="rect">
                      <a:avLst/>
                    </a:prstGeom>
                    <a:noFill/>
                  </pic:spPr>
                </pic:pic>
              </a:graphicData>
            </a:graphic>
          </wp:inline>
        </w:drawing>
      </w:r>
    </w:p>
    <w:p w14:paraId="06D2280C" w14:textId="4EB695C5" w:rsidR="00D448E9" w:rsidRDefault="00D448E9" w:rsidP="004A0328">
      <w:pPr>
        <w:rPr>
          <w:rFonts w:ascii="Arial" w:hAnsi="Arial"/>
          <w:szCs w:val="20"/>
          <w:lang w:bidi="ar-SA"/>
        </w:rPr>
      </w:pPr>
    </w:p>
    <w:p w14:paraId="5DDCDAB3" w14:textId="107764FF" w:rsidR="00EB1857" w:rsidRDefault="005B1952" w:rsidP="004A0328">
      <w:pPr>
        <w:rPr>
          <w:rFonts w:ascii="Arial" w:hAnsi="Arial"/>
          <w:szCs w:val="20"/>
          <w:lang w:bidi="ar-SA"/>
        </w:rPr>
      </w:pPr>
      <w:r>
        <w:rPr>
          <w:rFonts w:ascii="Arial" w:hAnsi="Arial"/>
          <w:szCs w:val="20"/>
          <w:lang w:bidi="ar-SA"/>
        </w:rPr>
        <w:t xml:space="preserve">Values in the structure matrix are the correlations of the variables with the factors. For these coefficients, other factors are not </w:t>
      </w:r>
      <w:proofErr w:type="spellStart"/>
      <w:r w:rsidR="005D3E6C">
        <w:rPr>
          <w:rFonts w:ascii="Arial" w:hAnsi="Arial"/>
          <w:szCs w:val="20"/>
          <w:lang w:bidi="ar-SA"/>
        </w:rPr>
        <w:t>partialed</w:t>
      </w:r>
      <w:proofErr w:type="spellEnd"/>
      <w:r w:rsidR="005D3E6C">
        <w:rPr>
          <w:rFonts w:ascii="Arial" w:hAnsi="Arial"/>
          <w:szCs w:val="20"/>
          <w:lang w:bidi="ar-SA"/>
        </w:rPr>
        <w:t xml:space="preserve"> out</w:t>
      </w:r>
      <w:r>
        <w:rPr>
          <w:rFonts w:ascii="Arial" w:hAnsi="Arial"/>
          <w:szCs w:val="20"/>
          <w:lang w:bidi="ar-SA"/>
        </w:rPr>
        <w:t xml:space="preserve">. </w:t>
      </w:r>
    </w:p>
    <w:p w14:paraId="42F42B40" w14:textId="77777777" w:rsidR="00EB1857" w:rsidRDefault="00EB1857" w:rsidP="004A0328">
      <w:pPr>
        <w:rPr>
          <w:rFonts w:ascii="Arial" w:hAnsi="Arial"/>
          <w:szCs w:val="20"/>
          <w:lang w:bidi="ar-SA"/>
        </w:rPr>
      </w:pPr>
    </w:p>
    <w:p w14:paraId="4D9C753E" w14:textId="7CBEE8C1" w:rsidR="005B1952" w:rsidRDefault="005B1952" w:rsidP="004A0328">
      <w:pPr>
        <w:rPr>
          <w:rFonts w:ascii="Arial" w:hAnsi="Arial"/>
          <w:szCs w:val="20"/>
          <w:lang w:bidi="ar-SA"/>
        </w:rPr>
      </w:pPr>
      <w:r>
        <w:rPr>
          <w:rFonts w:ascii="Arial" w:hAnsi="Arial"/>
          <w:szCs w:val="20"/>
          <w:lang w:bidi="ar-SA"/>
        </w:rPr>
        <w:t xml:space="preserve">In this example, values of the pattern and structure coefficients are very similar. This is because of the low (.023) correlation between the 2 factors. This indicates that the factors are essentially uncorrelated, so </w:t>
      </w:r>
      <w:proofErr w:type="spellStart"/>
      <w:r>
        <w:rPr>
          <w:rFonts w:ascii="Arial" w:hAnsi="Arial"/>
          <w:szCs w:val="20"/>
          <w:lang w:bidi="ar-SA"/>
        </w:rPr>
        <w:t>partialing</w:t>
      </w:r>
      <w:proofErr w:type="spellEnd"/>
      <w:r>
        <w:rPr>
          <w:rFonts w:ascii="Arial" w:hAnsi="Arial"/>
          <w:szCs w:val="20"/>
          <w:lang w:bidi="ar-SA"/>
        </w:rPr>
        <w:t xml:space="preserve"> out the other factor has very little effect.</w:t>
      </w:r>
    </w:p>
    <w:p w14:paraId="45BE94DA" w14:textId="77777777" w:rsidR="005B1952" w:rsidRDefault="005B1952" w:rsidP="004A0328">
      <w:pPr>
        <w:rPr>
          <w:rFonts w:ascii="Arial" w:hAnsi="Arial"/>
          <w:szCs w:val="20"/>
          <w:lang w:bidi="ar-SA"/>
        </w:rPr>
      </w:pPr>
    </w:p>
    <w:p w14:paraId="6E75E9B3" w14:textId="5831ADDF" w:rsidR="00D448E9" w:rsidRDefault="00D448E9" w:rsidP="004A0328">
      <w:pPr>
        <w:rPr>
          <w:rFonts w:ascii="Arial" w:hAnsi="Arial"/>
          <w:szCs w:val="20"/>
          <w:lang w:bidi="ar-SA"/>
        </w:rPr>
      </w:pPr>
      <w:r>
        <w:rPr>
          <w:rFonts w:ascii="Arial" w:hAnsi="Arial"/>
          <w:noProof/>
          <w:szCs w:val="20"/>
          <w:lang w:bidi="ar-SA"/>
        </w:rPr>
        <w:drawing>
          <wp:inline distT="0" distB="0" distL="0" distR="0" wp14:anchorId="2C670CCC" wp14:editId="10B79FD2">
            <wp:extent cx="2181225" cy="32670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81225" cy="3267075"/>
                    </a:xfrm>
                    <a:prstGeom prst="rect">
                      <a:avLst/>
                    </a:prstGeom>
                    <a:noFill/>
                  </pic:spPr>
                </pic:pic>
              </a:graphicData>
            </a:graphic>
          </wp:inline>
        </w:drawing>
      </w:r>
    </w:p>
    <w:p w14:paraId="04E8323C" w14:textId="5ADBE2B0" w:rsidR="00FE7492" w:rsidRDefault="00FE7492" w:rsidP="004A0328">
      <w:pPr>
        <w:rPr>
          <w:rFonts w:ascii="Arial" w:hAnsi="Arial"/>
          <w:szCs w:val="20"/>
          <w:lang w:bidi="ar-SA"/>
        </w:rPr>
      </w:pPr>
    </w:p>
    <w:p w14:paraId="4094714C" w14:textId="23547E33" w:rsidR="00FE7492" w:rsidRDefault="00FE7492" w:rsidP="004A0328">
      <w:pPr>
        <w:rPr>
          <w:rFonts w:ascii="Arial" w:hAnsi="Arial"/>
          <w:szCs w:val="20"/>
          <w:lang w:bidi="ar-SA"/>
        </w:rPr>
      </w:pPr>
      <w:r>
        <w:rPr>
          <w:rFonts w:ascii="Arial" w:hAnsi="Arial"/>
          <w:szCs w:val="20"/>
          <w:lang w:bidi="ar-SA"/>
        </w:rPr>
        <w:t>The factor correlation matrix is shown last in the SPSS output and shows the very low correlation between the 2 factors.</w:t>
      </w:r>
    </w:p>
    <w:p w14:paraId="5EC8F097" w14:textId="317F872C" w:rsidR="00D448E9" w:rsidRDefault="005D3E6C" w:rsidP="004A0328">
      <w:pPr>
        <w:rPr>
          <w:rFonts w:ascii="Arial" w:hAnsi="Arial"/>
          <w:szCs w:val="20"/>
          <w:lang w:bidi="ar-SA"/>
        </w:rPr>
      </w:pPr>
      <w:r>
        <w:rPr>
          <w:rFonts w:ascii="Arial" w:hAnsi="Arial"/>
          <w:noProof/>
          <w:szCs w:val="20"/>
          <w:lang w:bidi="ar-SA"/>
        </w:rPr>
        <w:lastRenderedPageBreak/>
        <mc:AlternateContent>
          <mc:Choice Requires="wps">
            <w:drawing>
              <wp:anchor distT="0" distB="0" distL="114300" distR="114300" simplePos="0" relativeHeight="251669504" behindDoc="0" locked="0" layoutInCell="1" allowOverlap="1" wp14:anchorId="0471696C" wp14:editId="7FCA9689">
                <wp:simplePos x="0" y="0"/>
                <wp:positionH relativeFrom="column">
                  <wp:posOffset>723900</wp:posOffset>
                </wp:positionH>
                <wp:positionV relativeFrom="paragraph">
                  <wp:posOffset>899160</wp:posOffset>
                </wp:positionV>
                <wp:extent cx="472440" cy="190500"/>
                <wp:effectExtent l="0" t="0" r="22860" b="19050"/>
                <wp:wrapNone/>
                <wp:docPr id="7" name="Rectangle 7"/>
                <wp:cNvGraphicFramePr/>
                <a:graphic xmlns:a="http://schemas.openxmlformats.org/drawingml/2006/main">
                  <a:graphicData uri="http://schemas.microsoft.com/office/word/2010/wordprocessingShape">
                    <wps:wsp>
                      <wps:cNvSpPr/>
                      <wps:spPr>
                        <a:xfrm>
                          <a:off x="0" y="0"/>
                          <a:ext cx="472440" cy="1905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B74104F" id="Rectangle 7" o:spid="_x0000_s1026" style="position:absolute;margin-left:57pt;margin-top:70.8pt;width:37.2pt;height: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" filled="f" strokecolor="red" strokeweight="1.5pt"/>
            </w:pict>
          </mc:Fallback>
        </mc:AlternateContent>
      </w:r>
      <w:r w:rsidR="00D448E9">
        <w:rPr>
          <w:rFonts w:ascii="Arial" w:hAnsi="Arial"/>
          <w:noProof/>
          <w:szCs w:val="20"/>
          <w:lang w:bidi="ar-SA"/>
        </w:rPr>
        <w:drawing>
          <wp:inline distT="0" distB="0" distL="0" distR="0" wp14:anchorId="4CF3DA2C" wp14:editId="58B8A227">
            <wp:extent cx="1905000" cy="17621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762125"/>
                    </a:xfrm>
                    <a:prstGeom prst="rect">
                      <a:avLst/>
                    </a:prstGeom>
                    <a:noFill/>
                  </pic:spPr>
                </pic:pic>
              </a:graphicData>
            </a:graphic>
          </wp:inline>
        </w:drawing>
      </w:r>
    </w:p>
    <w:p w14:paraId="0A53EA25" w14:textId="77777777" w:rsidR="00D448E9" w:rsidRDefault="00D448E9" w:rsidP="004A0328">
      <w:pPr>
        <w:rPr>
          <w:rFonts w:ascii="Arial" w:hAnsi="Arial"/>
          <w:szCs w:val="20"/>
          <w:lang w:bidi="ar-SA"/>
        </w:rPr>
      </w:pPr>
    </w:p>
    <w:p w14:paraId="0FEA580F" w14:textId="77777777" w:rsidR="004A305C" w:rsidRDefault="004A305C" w:rsidP="004A0328">
      <w:pPr>
        <w:rPr>
          <w:rFonts w:ascii="Arial" w:hAnsi="Arial"/>
          <w:szCs w:val="20"/>
          <w:lang w:bidi="ar-SA"/>
        </w:rPr>
        <w:sectPr w:rsidR="004A305C" w:rsidSect="0091327D">
          <w:headerReference w:type="default" r:id="rId17"/>
          <w:pgSz w:w="12240" w:h="15840"/>
          <w:pgMar w:top="1152" w:right="1440" w:bottom="1440" w:left="1152" w:header="288" w:footer="720" w:gutter="0"/>
          <w:cols w:space="720"/>
          <w:docGrid w:linePitch="360"/>
        </w:sectPr>
      </w:pPr>
    </w:p>
    <w:p w14:paraId="7E7B7824" w14:textId="71DB76A1" w:rsidR="00D448E9" w:rsidRDefault="004A305C" w:rsidP="004A305C">
      <w:pPr>
        <w:jc w:val="center"/>
        <w:rPr>
          <w:rFonts w:ascii="Arial" w:hAnsi="Arial"/>
          <w:szCs w:val="20"/>
          <w:lang w:bidi="ar-SA"/>
        </w:rPr>
      </w:pPr>
      <w:bookmarkStart w:id="2" w:name="_Hlk46823546"/>
      <w:r>
        <w:rPr>
          <w:rFonts w:ascii="Arial" w:hAnsi="Arial"/>
          <w:szCs w:val="20"/>
          <w:lang w:bidi="ar-SA"/>
        </w:rPr>
        <w:lastRenderedPageBreak/>
        <w:t>Attitudes Toward Scientists items</w:t>
      </w:r>
    </w:p>
    <w:p w14:paraId="0B630211" w14:textId="7052F826" w:rsidR="004A305C" w:rsidRDefault="004A305C" w:rsidP="004A305C">
      <w:pPr>
        <w:jc w:val="center"/>
        <w:rPr>
          <w:rFonts w:ascii="Arial" w:hAnsi="Arial"/>
          <w:szCs w:val="20"/>
          <w:lang w:bidi="ar-SA"/>
        </w:rPr>
      </w:pPr>
    </w:p>
    <w:p w14:paraId="2BAAB047"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A scientist usually works alone. (ALONE)</w:t>
      </w:r>
    </w:p>
    <w:p w14:paraId="4E395308"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Scientific researchers are dedicated people who work for the good of humanity (GOOD)</w:t>
      </w:r>
    </w:p>
    <w:p w14:paraId="08333F70"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Scientists don’t get as much fun out of life as other people do. (NOFUN)</w:t>
      </w:r>
    </w:p>
    <w:p w14:paraId="311563E3"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Scientists are helping to solve challenging problems. (HELP)</w:t>
      </w:r>
    </w:p>
    <w:p w14:paraId="1CA5B7C9"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Scientists are apt to be odd and peculiar people. (ODD)</w:t>
      </w:r>
    </w:p>
    <w:p w14:paraId="1C8855F7"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Most scientists want to work on things that will make life better for the average person. (BETTER)</w:t>
      </w:r>
    </w:p>
    <w:p w14:paraId="3556A432"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Scientists are not likely to be very religious people. (NORELIGN)</w:t>
      </w:r>
    </w:p>
    <w:p w14:paraId="57E5E63C"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Scientists have few interests other than their work. (NOINTRST)</w:t>
      </w:r>
    </w:p>
    <w:p w14:paraId="29BE5DFF" w14:textId="77777777" w:rsidR="004A305C" w:rsidRPr="004A305C" w:rsidRDefault="004A305C" w:rsidP="004A305C">
      <w:pPr>
        <w:numPr>
          <w:ilvl w:val="0"/>
          <w:numId w:val="19"/>
        </w:numPr>
        <w:ind w:right="-432"/>
        <w:contextualSpacing/>
        <w:rPr>
          <w:rFonts w:ascii="Arial" w:hAnsi="Arial" w:cs="Arial"/>
          <w:color w:val="000000"/>
          <w:lang w:bidi="ar-SA"/>
        </w:rPr>
      </w:pPr>
      <w:r w:rsidRPr="004A305C">
        <w:rPr>
          <w:rFonts w:ascii="Arial" w:hAnsi="Arial" w:cs="Arial"/>
          <w:color w:val="000000"/>
          <w:lang w:bidi="ar-SA"/>
        </w:rPr>
        <w:t>A job as a scientist would be boring. (BORING)</w:t>
      </w:r>
    </w:p>
    <w:p w14:paraId="3A06CFED" w14:textId="77777777" w:rsidR="004A305C" w:rsidRPr="004A305C" w:rsidRDefault="004A305C" w:rsidP="004A305C">
      <w:pPr>
        <w:ind w:right="-432"/>
        <w:rPr>
          <w:rFonts w:ascii="Arial" w:hAnsi="Arial" w:cs="Arial"/>
          <w:szCs w:val="20"/>
          <w:lang w:bidi="ar-SA"/>
        </w:rPr>
      </w:pPr>
    </w:p>
    <w:bookmarkEnd w:id="2"/>
    <w:p w14:paraId="0A7B5378" w14:textId="77777777" w:rsidR="004A305C" w:rsidRPr="00AC7319" w:rsidRDefault="004A305C" w:rsidP="004A305C">
      <w:pPr>
        <w:jc w:val="center"/>
        <w:rPr>
          <w:rFonts w:ascii="Arial" w:hAnsi="Arial"/>
          <w:szCs w:val="20"/>
          <w:lang w:bidi="ar-SA"/>
        </w:rPr>
      </w:pPr>
    </w:p>
    <w:sectPr w:rsidR="004A305C" w:rsidRPr="00AC7319" w:rsidSect="00CD3913">
      <w:pgSz w:w="12240" w:h="15840"/>
      <w:pgMar w:top="1152"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81D32" w14:textId="77777777" w:rsidR="009A7DC8" w:rsidRDefault="009A7DC8" w:rsidP="0061214C">
      <w:r>
        <w:separator/>
      </w:r>
    </w:p>
  </w:endnote>
  <w:endnote w:type="continuationSeparator" w:id="0">
    <w:p w14:paraId="7288B508" w14:textId="77777777" w:rsidR="009A7DC8" w:rsidRDefault="009A7DC8"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B6825" w14:textId="77777777" w:rsidR="009A7DC8" w:rsidRDefault="009A7DC8" w:rsidP="0061214C">
      <w:r>
        <w:separator/>
      </w:r>
    </w:p>
  </w:footnote>
  <w:footnote w:type="continuationSeparator" w:id="0">
    <w:p w14:paraId="37457559" w14:textId="77777777" w:rsidR="009A7DC8" w:rsidRDefault="009A7DC8" w:rsidP="0061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E29D1" w14:textId="43AEA802" w:rsidR="0091327D" w:rsidRDefault="0091327D" w:rsidP="0091327D">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15662804" w14:textId="3F087CF5" w:rsidR="0091327D" w:rsidRDefault="0091327D" w:rsidP="0091327D">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36813EB4" w14:textId="77777777" w:rsidR="0091327D" w:rsidRDefault="009132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2C32A1C"/>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E266F6"/>
    <w:multiLevelType w:val="hybridMultilevel"/>
    <w:tmpl w:val="964EA5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15"/>
  </w:num>
  <w:num w:numId="3">
    <w:abstractNumId w:val="18"/>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52BD0"/>
    <w:rsid w:val="0007022A"/>
    <w:rsid w:val="00085582"/>
    <w:rsid w:val="000972DD"/>
    <w:rsid w:val="000C7295"/>
    <w:rsid w:val="000F68BE"/>
    <w:rsid w:val="001041FC"/>
    <w:rsid w:val="00114AF2"/>
    <w:rsid w:val="00142DE9"/>
    <w:rsid w:val="00152FFE"/>
    <w:rsid w:val="0016289B"/>
    <w:rsid w:val="00175303"/>
    <w:rsid w:val="0017689F"/>
    <w:rsid w:val="001873E1"/>
    <w:rsid w:val="00195333"/>
    <w:rsid w:val="001D394B"/>
    <w:rsid w:val="001E5538"/>
    <w:rsid w:val="001F2D4A"/>
    <w:rsid w:val="002005B5"/>
    <w:rsid w:val="0021324C"/>
    <w:rsid w:val="002279AF"/>
    <w:rsid w:val="00276F51"/>
    <w:rsid w:val="00281115"/>
    <w:rsid w:val="00296CF2"/>
    <w:rsid w:val="002C111F"/>
    <w:rsid w:val="002C5F73"/>
    <w:rsid w:val="002D7664"/>
    <w:rsid w:val="00305F80"/>
    <w:rsid w:val="0032104A"/>
    <w:rsid w:val="00332A5A"/>
    <w:rsid w:val="00343BEC"/>
    <w:rsid w:val="003510DA"/>
    <w:rsid w:val="003522A9"/>
    <w:rsid w:val="00364325"/>
    <w:rsid w:val="0039673E"/>
    <w:rsid w:val="003A4CF1"/>
    <w:rsid w:val="003B4451"/>
    <w:rsid w:val="003D5107"/>
    <w:rsid w:val="003F1B9D"/>
    <w:rsid w:val="003F5837"/>
    <w:rsid w:val="0040143B"/>
    <w:rsid w:val="00415073"/>
    <w:rsid w:val="004163A2"/>
    <w:rsid w:val="00434E21"/>
    <w:rsid w:val="00442FC8"/>
    <w:rsid w:val="00455D0D"/>
    <w:rsid w:val="004777DC"/>
    <w:rsid w:val="00477800"/>
    <w:rsid w:val="004A0328"/>
    <w:rsid w:val="004A305C"/>
    <w:rsid w:val="004C344B"/>
    <w:rsid w:val="004C3AE5"/>
    <w:rsid w:val="004C4780"/>
    <w:rsid w:val="004C58CF"/>
    <w:rsid w:val="004D5E6B"/>
    <w:rsid w:val="004F0D81"/>
    <w:rsid w:val="0050210B"/>
    <w:rsid w:val="00523ABE"/>
    <w:rsid w:val="00533B4C"/>
    <w:rsid w:val="00566822"/>
    <w:rsid w:val="00593301"/>
    <w:rsid w:val="005A4D64"/>
    <w:rsid w:val="005B11BA"/>
    <w:rsid w:val="005B1952"/>
    <w:rsid w:val="005D3E6C"/>
    <w:rsid w:val="005E0940"/>
    <w:rsid w:val="005E2D90"/>
    <w:rsid w:val="005E62F6"/>
    <w:rsid w:val="00602F36"/>
    <w:rsid w:val="0061214C"/>
    <w:rsid w:val="00622ACC"/>
    <w:rsid w:val="00640989"/>
    <w:rsid w:val="006647A2"/>
    <w:rsid w:val="00681DAD"/>
    <w:rsid w:val="006C3BB9"/>
    <w:rsid w:val="006C6770"/>
    <w:rsid w:val="007216E8"/>
    <w:rsid w:val="0073153C"/>
    <w:rsid w:val="007505A4"/>
    <w:rsid w:val="00752A5A"/>
    <w:rsid w:val="0076504A"/>
    <w:rsid w:val="00767CAB"/>
    <w:rsid w:val="007D1FB3"/>
    <w:rsid w:val="007E49C0"/>
    <w:rsid w:val="00817701"/>
    <w:rsid w:val="008223B7"/>
    <w:rsid w:val="00824FBB"/>
    <w:rsid w:val="0083553E"/>
    <w:rsid w:val="00863EFF"/>
    <w:rsid w:val="0086746B"/>
    <w:rsid w:val="008852AE"/>
    <w:rsid w:val="008915DE"/>
    <w:rsid w:val="008A3CC3"/>
    <w:rsid w:val="008A6DA0"/>
    <w:rsid w:val="008B38A6"/>
    <w:rsid w:val="008B602C"/>
    <w:rsid w:val="008E4809"/>
    <w:rsid w:val="009006DD"/>
    <w:rsid w:val="00907823"/>
    <w:rsid w:val="0091327D"/>
    <w:rsid w:val="00917928"/>
    <w:rsid w:val="00935F1B"/>
    <w:rsid w:val="0094012A"/>
    <w:rsid w:val="0094624F"/>
    <w:rsid w:val="009A7DC8"/>
    <w:rsid w:val="009B0A63"/>
    <w:rsid w:val="009D0181"/>
    <w:rsid w:val="009D0FC3"/>
    <w:rsid w:val="009D53CA"/>
    <w:rsid w:val="009E14EC"/>
    <w:rsid w:val="009E38C5"/>
    <w:rsid w:val="009F7055"/>
    <w:rsid w:val="00A20C5E"/>
    <w:rsid w:val="00A37E24"/>
    <w:rsid w:val="00A44940"/>
    <w:rsid w:val="00AA4688"/>
    <w:rsid w:val="00AB5632"/>
    <w:rsid w:val="00AC7319"/>
    <w:rsid w:val="00AD3AE6"/>
    <w:rsid w:val="00AD5881"/>
    <w:rsid w:val="00B15047"/>
    <w:rsid w:val="00B15A14"/>
    <w:rsid w:val="00B305E2"/>
    <w:rsid w:val="00B378F2"/>
    <w:rsid w:val="00B60390"/>
    <w:rsid w:val="00B65FAE"/>
    <w:rsid w:val="00B7260C"/>
    <w:rsid w:val="00B77FAE"/>
    <w:rsid w:val="00B83198"/>
    <w:rsid w:val="00B9267E"/>
    <w:rsid w:val="00BA347B"/>
    <w:rsid w:val="00BC6E71"/>
    <w:rsid w:val="00BD4140"/>
    <w:rsid w:val="00BE5389"/>
    <w:rsid w:val="00C0366A"/>
    <w:rsid w:val="00C06806"/>
    <w:rsid w:val="00C23E4E"/>
    <w:rsid w:val="00C46220"/>
    <w:rsid w:val="00C501F5"/>
    <w:rsid w:val="00C8150B"/>
    <w:rsid w:val="00C90787"/>
    <w:rsid w:val="00C93B14"/>
    <w:rsid w:val="00CD3913"/>
    <w:rsid w:val="00CE770F"/>
    <w:rsid w:val="00D008F8"/>
    <w:rsid w:val="00D025BD"/>
    <w:rsid w:val="00D16D74"/>
    <w:rsid w:val="00D32247"/>
    <w:rsid w:val="00D448E9"/>
    <w:rsid w:val="00D47D73"/>
    <w:rsid w:val="00D53E40"/>
    <w:rsid w:val="00D54467"/>
    <w:rsid w:val="00D81E8A"/>
    <w:rsid w:val="00D91072"/>
    <w:rsid w:val="00D974CA"/>
    <w:rsid w:val="00DC1C5C"/>
    <w:rsid w:val="00DE5F09"/>
    <w:rsid w:val="00DF14CC"/>
    <w:rsid w:val="00DF412B"/>
    <w:rsid w:val="00E14128"/>
    <w:rsid w:val="00E25A31"/>
    <w:rsid w:val="00E27D3A"/>
    <w:rsid w:val="00E41333"/>
    <w:rsid w:val="00E430E9"/>
    <w:rsid w:val="00E4588E"/>
    <w:rsid w:val="00E546E8"/>
    <w:rsid w:val="00E64B84"/>
    <w:rsid w:val="00E94EEC"/>
    <w:rsid w:val="00EA0D4C"/>
    <w:rsid w:val="00EA7A52"/>
    <w:rsid w:val="00EB1857"/>
    <w:rsid w:val="00EB196B"/>
    <w:rsid w:val="00ED098D"/>
    <w:rsid w:val="00F0343B"/>
    <w:rsid w:val="00F04039"/>
    <w:rsid w:val="00F05F6D"/>
    <w:rsid w:val="00F1273A"/>
    <w:rsid w:val="00F12860"/>
    <w:rsid w:val="00F25617"/>
    <w:rsid w:val="00F26002"/>
    <w:rsid w:val="00F4025C"/>
    <w:rsid w:val="00F8667B"/>
    <w:rsid w:val="00F87198"/>
    <w:rsid w:val="00FA42CE"/>
    <w:rsid w:val="00FA5EFB"/>
    <w:rsid w:val="00FE1D69"/>
    <w:rsid w:val="00FE7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C5E"/>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character" w:styleId="PlaceholderText">
    <w:name w:val="Placeholder Text"/>
    <w:basedOn w:val="DefaultParagraphFont"/>
    <w:uiPriority w:val="99"/>
    <w:semiHidden/>
    <w:rsid w:val="00523ABE"/>
    <w:rPr>
      <w:color w:val="808080"/>
    </w:rPr>
  </w:style>
  <w:style w:type="paragraph" w:styleId="Header">
    <w:name w:val="header"/>
    <w:basedOn w:val="Normal"/>
    <w:link w:val="HeaderChar"/>
    <w:uiPriority w:val="99"/>
    <w:unhideWhenUsed/>
    <w:rsid w:val="0091327D"/>
    <w:pPr>
      <w:tabs>
        <w:tab w:val="center" w:pos="4680"/>
        <w:tab w:val="right" w:pos="9360"/>
      </w:tabs>
    </w:pPr>
  </w:style>
  <w:style w:type="character" w:customStyle="1" w:styleId="HeaderChar">
    <w:name w:val="Header Char"/>
    <w:basedOn w:val="DefaultParagraphFont"/>
    <w:link w:val="Header"/>
    <w:uiPriority w:val="99"/>
    <w:rsid w:val="0091327D"/>
    <w:rPr>
      <w:sz w:val="24"/>
      <w:szCs w:val="24"/>
      <w:lang w:bidi="en-US"/>
    </w:rPr>
  </w:style>
  <w:style w:type="paragraph" w:styleId="Footer">
    <w:name w:val="footer"/>
    <w:basedOn w:val="Normal"/>
    <w:link w:val="FooterChar"/>
    <w:uiPriority w:val="99"/>
    <w:unhideWhenUsed/>
    <w:rsid w:val="0091327D"/>
    <w:pPr>
      <w:tabs>
        <w:tab w:val="center" w:pos="4680"/>
        <w:tab w:val="right" w:pos="9360"/>
      </w:tabs>
    </w:pPr>
  </w:style>
  <w:style w:type="character" w:customStyle="1" w:styleId="FooterChar">
    <w:name w:val="Footer Char"/>
    <w:basedOn w:val="DefaultParagraphFont"/>
    <w:link w:val="Footer"/>
    <w:uiPriority w:val="99"/>
    <w:rsid w:val="0091327D"/>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585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6A9EC-5042-490E-A33B-2BDABFCE0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1569</Words>
  <Characters>8946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10</cp:revision>
  <dcterms:created xsi:type="dcterms:W3CDTF">2020-07-28T14:04:00Z</dcterms:created>
  <dcterms:modified xsi:type="dcterms:W3CDTF">2021-08-17T22:00:00Z</dcterms:modified>
</cp:coreProperties>
</file>